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D5C" w:rsidRPr="002848F8" w:rsidRDefault="00142D5C" w:rsidP="007C4076">
      <w:pPr>
        <w:pStyle w:val="Heading1"/>
        <w:numPr>
          <w:ilvl w:val="0"/>
          <w:numId w:val="1"/>
        </w:numPr>
        <w:jc w:val="both"/>
        <w:rPr>
          <w:sz w:val="40"/>
          <w:szCs w:val="40"/>
          <w:lang w:val="en-US"/>
        </w:rPr>
      </w:pPr>
      <w:r>
        <w:rPr>
          <w:sz w:val="40"/>
          <w:szCs w:val="40"/>
          <w:lang w:val="en-US"/>
        </w:rPr>
        <w:t>Feature #1 Results</w:t>
      </w:r>
    </w:p>
    <w:p w:rsidR="00142D5C" w:rsidRPr="00935019" w:rsidRDefault="00142D5C" w:rsidP="007C4076">
      <w:pPr>
        <w:pStyle w:val="Heading1"/>
        <w:numPr>
          <w:ilvl w:val="1"/>
          <w:numId w:val="1"/>
        </w:numPr>
        <w:jc w:val="both"/>
        <w:rPr>
          <w:lang w:val="en-US"/>
        </w:rPr>
      </w:pPr>
      <w:r>
        <w:rPr>
          <w:lang w:val="en-US"/>
        </w:rPr>
        <w:t xml:space="preserve">Results for </w:t>
      </w:r>
      <w:r w:rsidR="00141C71">
        <w:rPr>
          <w:lang w:val="en-US"/>
        </w:rPr>
        <w:t xml:space="preserve">PWR – MOX done by </w:t>
      </w:r>
      <w:r>
        <w:rPr>
          <w:lang w:val="en-US"/>
        </w:rPr>
        <w:t>IN2P3</w:t>
      </w:r>
      <w:r w:rsidR="00542801">
        <w:rPr>
          <w:lang w:val="en-US"/>
        </w:rPr>
        <w:t xml:space="preserve"> with</w:t>
      </w:r>
      <w:r>
        <w:rPr>
          <w:lang w:val="en-US"/>
        </w:rPr>
        <w:t xml:space="preserve"> CLASS</w:t>
      </w:r>
    </w:p>
    <w:p w:rsidR="00142D5C" w:rsidRDefault="00142D5C" w:rsidP="007C4076">
      <w:pPr>
        <w:jc w:val="both"/>
        <w:rPr>
          <w:lang w:val="en-US"/>
        </w:rPr>
      </w:pPr>
    </w:p>
    <w:p w:rsidR="00142D5C" w:rsidRPr="008911BD" w:rsidRDefault="00142D5C" w:rsidP="007C4076">
      <w:pPr>
        <w:jc w:val="both"/>
        <w:rPr>
          <w:b/>
          <w:lang w:val="en-US"/>
        </w:rPr>
      </w:pPr>
      <w:r w:rsidRPr="008911BD">
        <w:rPr>
          <w:b/>
          <w:lang w:val="en-US"/>
        </w:rPr>
        <w:t>Reactor Description</w:t>
      </w:r>
    </w:p>
    <w:p w:rsidR="00142D5C" w:rsidRDefault="00142D5C" w:rsidP="007C4076">
      <w:pPr>
        <w:jc w:val="both"/>
        <w:rPr>
          <w:lang w:val="en-US"/>
        </w:rPr>
      </w:pPr>
    </w:p>
    <w:p w:rsidR="00940D95" w:rsidRDefault="00E95ED1" w:rsidP="007C4076">
      <w:pPr>
        <w:jc w:val="both"/>
        <w:rPr>
          <w:lang w:val="en-US"/>
        </w:rPr>
      </w:pPr>
      <w:r>
        <w:rPr>
          <w:lang w:val="en-US"/>
        </w:rPr>
        <w:t xml:space="preserve">Thermal water reactor model in CLASS are built from a </w:t>
      </w:r>
      <w:r w:rsidRPr="0086109E">
        <w:rPr>
          <w:lang w:val="en-US"/>
        </w:rPr>
        <w:t>17x17 standard PWR assembly geometry</w:t>
      </w:r>
      <w:r>
        <w:rPr>
          <w:lang w:val="en-US"/>
        </w:rPr>
        <w:t xml:space="preserve">. </w:t>
      </w:r>
      <w:r w:rsidR="00940D95">
        <w:rPr>
          <w:lang w:val="en-US"/>
        </w:rPr>
        <w:t>The FLM uses neural network to predict the assembly infinite reactivity k</w:t>
      </w:r>
      <w:r w:rsidR="00940D95" w:rsidRPr="00A851DA">
        <w:rPr>
          <w:vertAlign w:val="subscript"/>
          <w:lang w:val="en-US"/>
        </w:rPr>
        <w:t>inf</w:t>
      </w:r>
      <w:r w:rsidR="00940D95">
        <w:rPr>
          <w:lang w:val="en-US"/>
        </w:rPr>
        <w:t>. From the reconstructed evolution of the reactivity, the maximal Burn-Up is calculated when the current reactivity is below a reactivity threshold k</w:t>
      </w:r>
      <w:r w:rsidR="00940D95" w:rsidRPr="00EE23C4">
        <w:rPr>
          <w:vertAlign w:val="subscript"/>
          <w:lang w:val="en-US"/>
        </w:rPr>
        <w:t>th</w:t>
      </w:r>
      <w:r w:rsidR="00940D95">
        <w:rPr>
          <w:lang w:val="en-US"/>
        </w:rPr>
        <w:t>. In the case of a one third batching pattern, the k</w:t>
      </w:r>
      <w:r w:rsidR="00940D95" w:rsidRPr="007828CE">
        <w:rPr>
          <w:vertAlign w:val="subscript"/>
          <w:lang w:val="en-US"/>
        </w:rPr>
        <w:t>th</w:t>
      </w:r>
      <w:r w:rsidR="00940D95">
        <w:rPr>
          <w:lang w:val="en-US"/>
        </w:rPr>
        <w:t xml:space="preserve"> </w:t>
      </w:r>
      <w:r w:rsidR="00FD7FB2">
        <w:rPr>
          <w:lang w:val="en-US"/>
        </w:rPr>
        <w:t xml:space="preserve">used in the </w:t>
      </w:r>
      <w:r w:rsidR="002B0DCB">
        <w:rPr>
          <w:lang w:val="en-US"/>
        </w:rPr>
        <w:t>exercise</w:t>
      </w:r>
      <w:r w:rsidR="00FD7FB2">
        <w:rPr>
          <w:lang w:val="en-US"/>
        </w:rPr>
        <w:t xml:space="preserve"> </w:t>
      </w:r>
      <w:r w:rsidR="00940D95">
        <w:rPr>
          <w:lang w:val="en-US"/>
        </w:rPr>
        <w:t xml:space="preserve">is 1.034. For the calculations presented in this part, the core characteristics </w:t>
      </w:r>
      <w:r w:rsidR="00515895">
        <w:rPr>
          <w:lang w:val="en-US"/>
        </w:rPr>
        <w:t>are:</w:t>
      </w:r>
    </w:p>
    <w:p w:rsidR="00940D95" w:rsidRDefault="00940D95" w:rsidP="007C4076">
      <w:pPr>
        <w:jc w:val="both"/>
        <w:rPr>
          <w:lang w:val="en-US"/>
        </w:rPr>
      </w:pPr>
    </w:p>
    <w:p w:rsidR="00940D95" w:rsidRPr="00AD5407" w:rsidRDefault="007D092A" w:rsidP="007C4076">
      <w:pPr>
        <w:pStyle w:val="ListParagraph"/>
        <w:numPr>
          <w:ilvl w:val="0"/>
          <w:numId w:val="3"/>
        </w:numPr>
        <w:jc w:val="both"/>
        <w:rPr>
          <w:lang w:val="en-US"/>
        </w:rPr>
      </w:pPr>
      <w:r w:rsidRPr="00AD5407">
        <w:rPr>
          <w:lang w:val="en-US"/>
        </w:rPr>
        <w:t xml:space="preserve">Heavy </w:t>
      </w:r>
      <w:r w:rsidR="00515895" w:rsidRPr="00AD5407">
        <w:rPr>
          <w:lang w:val="en-US"/>
        </w:rPr>
        <w:t>mass:</w:t>
      </w:r>
      <w:r w:rsidR="00940D95" w:rsidRPr="00AD5407">
        <w:rPr>
          <w:lang w:val="en-US"/>
        </w:rPr>
        <w:t xml:space="preserve"> </w:t>
      </w:r>
      <w:r w:rsidRPr="00AD5407">
        <w:rPr>
          <w:lang w:val="en-US"/>
        </w:rPr>
        <w:t>72 tons</w:t>
      </w:r>
    </w:p>
    <w:p w:rsidR="00940D95" w:rsidRPr="00AD5407" w:rsidRDefault="00940D95" w:rsidP="007C4076">
      <w:pPr>
        <w:pStyle w:val="ListParagraph"/>
        <w:numPr>
          <w:ilvl w:val="0"/>
          <w:numId w:val="3"/>
        </w:numPr>
        <w:jc w:val="both"/>
        <w:rPr>
          <w:lang w:val="en-US"/>
        </w:rPr>
      </w:pPr>
      <w:r w:rsidRPr="00AD5407">
        <w:rPr>
          <w:lang w:val="en-US"/>
        </w:rPr>
        <w:t>T</w:t>
      </w:r>
      <w:r w:rsidR="007D092A" w:rsidRPr="00AD5407">
        <w:rPr>
          <w:lang w:val="en-US"/>
        </w:rPr>
        <w:t xml:space="preserve">hermal </w:t>
      </w:r>
      <w:r w:rsidR="00515895" w:rsidRPr="00AD5407">
        <w:rPr>
          <w:lang w:val="en-US"/>
        </w:rPr>
        <w:t>power:</w:t>
      </w:r>
      <w:r w:rsidRPr="00AD5407">
        <w:rPr>
          <w:lang w:val="en-US"/>
        </w:rPr>
        <w:t xml:space="preserve"> </w:t>
      </w:r>
      <w:r w:rsidR="007D092A" w:rsidRPr="00AD5407">
        <w:rPr>
          <w:lang w:val="en-US"/>
        </w:rPr>
        <w:t>3 GWth</w:t>
      </w:r>
    </w:p>
    <w:p w:rsidR="00AD5407" w:rsidRPr="00AD5407" w:rsidRDefault="00AD5407" w:rsidP="007C4076">
      <w:pPr>
        <w:pStyle w:val="ListParagraph"/>
        <w:numPr>
          <w:ilvl w:val="0"/>
          <w:numId w:val="3"/>
        </w:numPr>
        <w:jc w:val="both"/>
        <w:rPr>
          <w:lang w:val="en-US"/>
        </w:rPr>
      </w:pPr>
      <w:r w:rsidRPr="00AD5407">
        <w:rPr>
          <w:lang w:val="en-US"/>
        </w:rPr>
        <w:t xml:space="preserve">Irradiation </w:t>
      </w:r>
      <w:r w:rsidR="00515895" w:rsidRPr="00AD5407">
        <w:rPr>
          <w:lang w:val="en-US"/>
        </w:rPr>
        <w:t>time:</w:t>
      </w:r>
      <w:r w:rsidRPr="00AD5407">
        <w:rPr>
          <w:lang w:val="en-US"/>
        </w:rPr>
        <w:t xml:space="preserve"> </w:t>
      </w:r>
      <w:r w:rsidR="001C0EBB" w:rsidRPr="00AD5407">
        <w:rPr>
          <w:lang w:val="en-US"/>
        </w:rPr>
        <w:t>3 years</w:t>
      </w:r>
      <w:r w:rsidR="008349B4">
        <w:rPr>
          <w:lang w:val="en-US"/>
        </w:rPr>
        <w:t xml:space="preserve"> that correspond to a burn-up closed to </w:t>
      </w:r>
      <w:r w:rsidR="000D113E">
        <w:rPr>
          <w:lang w:val="en-US"/>
        </w:rPr>
        <w:t>34 GWd/t</w:t>
      </w:r>
    </w:p>
    <w:p w:rsidR="00DC37D8" w:rsidRPr="00DC37D8" w:rsidRDefault="00AD5407" w:rsidP="007C4076">
      <w:pPr>
        <w:pStyle w:val="ListParagraph"/>
        <w:numPr>
          <w:ilvl w:val="0"/>
          <w:numId w:val="3"/>
        </w:numPr>
        <w:jc w:val="both"/>
        <w:rPr>
          <w:lang w:val="en-US"/>
        </w:rPr>
      </w:pPr>
      <w:r w:rsidRPr="00AD5407">
        <w:rPr>
          <w:lang w:val="en-US"/>
        </w:rPr>
        <w:t>L</w:t>
      </w:r>
      <w:r w:rsidR="00197D93" w:rsidRPr="00AD5407">
        <w:rPr>
          <w:lang w:val="en-US"/>
        </w:rPr>
        <w:t xml:space="preserve">oading </w:t>
      </w:r>
      <w:r w:rsidR="00515895" w:rsidRPr="00AD5407">
        <w:rPr>
          <w:lang w:val="en-US"/>
        </w:rPr>
        <w:t>factor:</w:t>
      </w:r>
      <w:r w:rsidRPr="00AD5407">
        <w:rPr>
          <w:lang w:val="en-US"/>
        </w:rPr>
        <w:t xml:space="preserve"> </w:t>
      </w:r>
      <w:r w:rsidR="00197D93" w:rsidRPr="00AD5407">
        <w:rPr>
          <w:lang w:val="en-US"/>
        </w:rPr>
        <w:t>75%</w:t>
      </w:r>
    </w:p>
    <w:p w:rsidR="00142D5C" w:rsidRDefault="00142D5C" w:rsidP="007C4076">
      <w:pPr>
        <w:jc w:val="both"/>
        <w:rPr>
          <w:lang w:val="en-US"/>
        </w:rPr>
      </w:pPr>
    </w:p>
    <w:p w:rsidR="00142D5C" w:rsidRPr="008911BD" w:rsidRDefault="00142D5C" w:rsidP="007C4076">
      <w:pPr>
        <w:jc w:val="both"/>
        <w:rPr>
          <w:b/>
          <w:lang w:val="en-US"/>
        </w:rPr>
      </w:pPr>
      <w:r w:rsidRPr="008911BD">
        <w:rPr>
          <w:b/>
          <w:lang w:val="en-US"/>
        </w:rPr>
        <w:t>Stock Pu Composition @ Beginning Of Cycle</w:t>
      </w:r>
    </w:p>
    <w:p w:rsidR="00142D5C" w:rsidRDefault="00142D5C" w:rsidP="007C4076">
      <w:pPr>
        <w:jc w:val="both"/>
        <w:rPr>
          <w:lang w:val="en-US"/>
        </w:rPr>
      </w:pPr>
    </w:p>
    <w:p w:rsidR="00142D5C" w:rsidRDefault="006F49A8" w:rsidP="007C4076">
      <w:pPr>
        <w:jc w:val="both"/>
        <w:rPr>
          <w:lang w:val="en-US"/>
        </w:rPr>
      </w:pPr>
      <w:r>
        <w:rPr>
          <w:lang w:val="en-US"/>
        </w:rPr>
        <w:t xml:space="preserve">The Pu composition at Beginning Of Cycle (BOC) is sampled from a Latin Hyper Square </w:t>
      </w:r>
      <w:r w:rsidR="000A7A40">
        <w:rPr>
          <w:lang w:val="en-US"/>
        </w:rPr>
        <w:t xml:space="preserve">(LHS) </w:t>
      </w:r>
      <w:r>
        <w:rPr>
          <w:lang w:val="en-US"/>
        </w:rPr>
        <w:t xml:space="preserve">algorithm. </w:t>
      </w:r>
      <w:r w:rsidR="00957EFA">
        <w:rPr>
          <w:lang w:val="en-US"/>
        </w:rPr>
        <w:t xml:space="preserve">In order to have </w:t>
      </w:r>
      <w:r w:rsidR="00901E4D">
        <w:rPr>
          <w:lang w:val="en-US"/>
        </w:rPr>
        <w:t xml:space="preserve">a wide range of possibilities, following boundaries have been chosen: </w:t>
      </w:r>
    </w:p>
    <w:p w:rsidR="00901E4D" w:rsidRDefault="00901E4D" w:rsidP="007C4076">
      <w:pPr>
        <w:jc w:val="both"/>
        <w:rPr>
          <w:lang w:val="en-US"/>
        </w:rPr>
      </w:pPr>
    </w:p>
    <w:tbl>
      <w:tblPr>
        <w:tblStyle w:val="TableGrid"/>
        <w:tblW w:w="0" w:type="auto"/>
        <w:jc w:val="center"/>
        <w:tblLook w:val="04A0" w:firstRow="1" w:lastRow="0" w:firstColumn="1" w:lastColumn="0" w:noHBand="0" w:noVBand="1"/>
      </w:tblPr>
      <w:tblGrid>
        <w:gridCol w:w="1069"/>
        <w:gridCol w:w="2787"/>
        <w:gridCol w:w="2825"/>
      </w:tblGrid>
      <w:tr w:rsidR="00590797" w:rsidRPr="00590797" w:rsidTr="00EF692C">
        <w:trPr>
          <w:jc w:val="center"/>
        </w:trPr>
        <w:tc>
          <w:tcPr>
            <w:tcW w:w="1069" w:type="dxa"/>
          </w:tcPr>
          <w:p w:rsidR="00590797" w:rsidRPr="00590797" w:rsidRDefault="00590797" w:rsidP="007C4076">
            <w:pPr>
              <w:jc w:val="both"/>
              <w:rPr>
                <w:lang w:val="en-US"/>
              </w:rPr>
            </w:pPr>
            <w:r>
              <w:rPr>
                <w:lang w:val="en-US"/>
              </w:rPr>
              <w:t>Isotope</w:t>
            </w:r>
          </w:p>
        </w:tc>
        <w:tc>
          <w:tcPr>
            <w:tcW w:w="2787" w:type="dxa"/>
          </w:tcPr>
          <w:p w:rsidR="00590797" w:rsidRPr="00590797" w:rsidRDefault="00590797" w:rsidP="007C4076">
            <w:pPr>
              <w:jc w:val="both"/>
            </w:pPr>
            <w:r w:rsidRPr="00590797">
              <w:t>Min. Frac. In Pu (Mass %)</w:t>
            </w:r>
          </w:p>
        </w:tc>
        <w:tc>
          <w:tcPr>
            <w:tcW w:w="2825" w:type="dxa"/>
          </w:tcPr>
          <w:p w:rsidR="00590797" w:rsidRPr="00590797" w:rsidRDefault="00590797" w:rsidP="007C4076">
            <w:pPr>
              <w:jc w:val="both"/>
            </w:pPr>
            <w:r w:rsidRPr="00590797">
              <w:t>M</w:t>
            </w:r>
            <w:r>
              <w:t>ax</w:t>
            </w:r>
            <w:r w:rsidRPr="00590797">
              <w:t>. Frac. In Pu (Mass %)</w:t>
            </w:r>
          </w:p>
        </w:tc>
      </w:tr>
      <w:tr w:rsidR="009B54CD" w:rsidTr="00EF692C">
        <w:trPr>
          <w:jc w:val="center"/>
        </w:trPr>
        <w:tc>
          <w:tcPr>
            <w:tcW w:w="1069" w:type="dxa"/>
          </w:tcPr>
          <w:p w:rsidR="009B54CD" w:rsidRDefault="009B54CD" w:rsidP="007C4076">
            <w:pPr>
              <w:jc w:val="both"/>
              <w:rPr>
                <w:lang w:val="en-US"/>
              </w:rPr>
            </w:pPr>
            <w:r w:rsidRPr="009B54CD">
              <w:rPr>
                <w:vertAlign w:val="superscript"/>
                <w:lang w:val="en-US"/>
              </w:rPr>
              <w:t>238</w:t>
            </w:r>
            <w:r>
              <w:rPr>
                <w:lang w:val="en-US"/>
              </w:rPr>
              <w:t>Pu</w:t>
            </w:r>
          </w:p>
        </w:tc>
        <w:tc>
          <w:tcPr>
            <w:tcW w:w="2787" w:type="dxa"/>
          </w:tcPr>
          <w:p w:rsidR="009B54CD" w:rsidRDefault="00590797" w:rsidP="007C4076">
            <w:pPr>
              <w:jc w:val="both"/>
              <w:rPr>
                <w:lang w:val="en-US"/>
              </w:rPr>
            </w:pPr>
            <w:r>
              <w:rPr>
                <w:lang w:val="en-US"/>
              </w:rPr>
              <w:t>0</w:t>
            </w:r>
          </w:p>
        </w:tc>
        <w:tc>
          <w:tcPr>
            <w:tcW w:w="2825" w:type="dxa"/>
          </w:tcPr>
          <w:p w:rsidR="009B54CD" w:rsidRDefault="00590797" w:rsidP="007C4076">
            <w:pPr>
              <w:jc w:val="both"/>
              <w:rPr>
                <w:lang w:val="en-US"/>
              </w:rPr>
            </w:pPr>
            <w:r>
              <w:rPr>
                <w:lang w:val="en-US"/>
              </w:rPr>
              <w:t>10</w:t>
            </w:r>
          </w:p>
        </w:tc>
      </w:tr>
      <w:tr w:rsidR="003F1CC2" w:rsidTr="00EF692C">
        <w:trPr>
          <w:jc w:val="center"/>
        </w:trPr>
        <w:tc>
          <w:tcPr>
            <w:tcW w:w="1069" w:type="dxa"/>
          </w:tcPr>
          <w:p w:rsidR="003F1CC2" w:rsidRPr="009B54CD" w:rsidRDefault="003F1CC2" w:rsidP="007C4076">
            <w:pPr>
              <w:jc w:val="both"/>
              <w:rPr>
                <w:vertAlign w:val="superscript"/>
                <w:lang w:val="en-US"/>
              </w:rPr>
            </w:pPr>
            <w:r w:rsidRPr="009B54CD">
              <w:rPr>
                <w:vertAlign w:val="superscript"/>
                <w:lang w:val="en-US"/>
              </w:rPr>
              <w:t>23</w:t>
            </w:r>
            <w:r>
              <w:rPr>
                <w:vertAlign w:val="superscript"/>
                <w:lang w:val="en-US"/>
              </w:rPr>
              <w:t>9</w:t>
            </w:r>
            <w:r>
              <w:rPr>
                <w:lang w:val="en-US"/>
              </w:rPr>
              <w:t>Pu</w:t>
            </w:r>
          </w:p>
        </w:tc>
        <w:tc>
          <w:tcPr>
            <w:tcW w:w="2787" w:type="dxa"/>
          </w:tcPr>
          <w:p w:rsidR="003F1CC2" w:rsidRDefault="002C75EB" w:rsidP="007C4076">
            <w:pPr>
              <w:jc w:val="both"/>
              <w:rPr>
                <w:lang w:val="en-US"/>
              </w:rPr>
            </w:pPr>
            <w:r>
              <w:rPr>
                <w:lang w:val="en-US"/>
              </w:rPr>
              <w:t>13</w:t>
            </w:r>
          </w:p>
        </w:tc>
        <w:tc>
          <w:tcPr>
            <w:tcW w:w="2825" w:type="dxa"/>
          </w:tcPr>
          <w:p w:rsidR="003F1CC2" w:rsidRDefault="003F1CC2" w:rsidP="007C4076">
            <w:pPr>
              <w:jc w:val="both"/>
              <w:rPr>
                <w:lang w:val="en-US"/>
              </w:rPr>
            </w:pPr>
            <w:r>
              <w:rPr>
                <w:lang w:val="en-US"/>
              </w:rPr>
              <w:t>100</w:t>
            </w:r>
          </w:p>
        </w:tc>
      </w:tr>
      <w:tr w:rsidR="009B54CD" w:rsidTr="00EF692C">
        <w:trPr>
          <w:jc w:val="center"/>
        </w:trPr>
        <w:tc>
          <w:tcPr>
            <w:tcW w:w="1069" w:type="dxa"/>
          </w:tcPr>
          <w:p w:rsidR="009B54CD" w:rsidRDefault="009B54CD" w:rsidP="007C4076">
            <w:pPr>
              <w:jc w:val="both"/>
              <w:rPr>
                <w:lang w:val="en-US"/>
              </w:rPr>
            </w:pPr>
            <w:r w:rsidRPr="009B54CD">
              <w:rPr>
                <w:vertAlign w:val="superscript"/>
                <w:lang w:val="en-US"/>
              </w:rPr>
              <w:t>2</w:t>
            </w:r>
            <w:r>
              <w:rPr>
                <w:vertAlign w:val="superscript"/>
                <w:lang w:val="en-US"/>
              </w:rPr>
              <w:t>40</w:t>
            </w:r>
            <w:r>
              <w:rPr>
                <w:lang w:val="en-US"/>
              </w:rPr>
              <w:t>Pu</w:t>
            </w:r>
          </w:p>
        </w:tc>
        <w:tc>
          <w:tcPr>
            <w:tcW w:w="2787" w:type="dxa"/>
          </w:tcPr>
          <w:p w:rsidR="009B54CD" w:rsidRDefault="00590797" w:rsidP="007C4076">
            <w:pPr>
              <w:jc w:val="both"/>
              <w:rPr>
                <w:lang w:val="en-US"/>
              </w:rPr>
            </w:pPr>
            <w:r>
              <w:rPr>
                <w:lang w:val="en-US"/>
              </w:rPr>
              <w:t>0</w:t>
            </w:r>
          </w:p>
        </w:tc>
        <w:tc>
          <w:tcPr>
            <w:tcW w:w="2825" w:type="dxa"/>
          </w:tcPr>
          <w:p w:rsidR="009B54CD" w:rsidRDefault="00590797" w:rsidP="007C4076">
            <w:pPr>
              <w:jc w:val="both"/>
              <w:rPr>
                <w:lang w:val="en-US"/>
              </w:rPr>
            </w:pPr>
            <w:r>
              <w:rPr>
                <w:lang w:val="en-US"/>
              </w:rPr>
              <w:t>30</w:t>
            </w:r>
          </w:p>
        </w:tc>
      </w:tr>
      <w:tr w:rsidR="009B54CD" w:rsidTr="00EF692C">
        <w:trPr>
          <w:jc w:val="center"/>
        </w:trPr>
        <w:tc>
          <w:tcPr>
            <w:tcW w:w="1069" w:type="dxa"/>
          </w:tcPr>
          <w:p w:rsidR="009B54CD" w:rsidRDefault="009B54CD" w:rsidP="007C4076">
            <w:pPr>
              <w:jc w:val="both"/>
              <w:rPr>
                <w:lang w:val="en-US"/>
              </w:rPr>
            </w:pPr>
            <w:r w:rsidRPr="009B54CD">
              <w:rPr>
                <w:vertAlign w:val="superscript"/>
                <w:lang w:val="en-US"/>
              </w:rPr>
              <w:t>2</w:t>
            </w:r>
            <w:r>
              <w:rPr>
                <w:vertAlign w:val="superscript"/>
                <w:lang w:val="en-US"/>
              </w:rPr>
              <w:t>41</w:t>
            </w:r>
            <w:r>
              <w:rPr>
                <w:lang w:val="en-US"/>
              </w:rPr>
              <w:t>Pu</w:t>
            </w:r>
          </w:p>
        </w:tc>
        <w:tc>
          <w:tcPr>
            <w:tcW w:w="2787" w:type="dxa"/>
          </w:tcPr>
          <w:p w:rsidR="009B54CD" w:rsidRDefault="00590797" w:rsidP="007C4076">
            <w:pPr>
              <w:jc w:val="both"/>
              <w:rPr>
                <w:lang w:val="en-US"/>
              </w:rPr>
            </w:pPr>
            <w:r>
              <w:rPr>
                <w:lang w:val="en-US"/>
              </w:rPr>
              <w:t>0</w:t>
            </w:r>
          </w:p>
        </w:tc>
        <w:tc>
          <w:tcPr>
            <w:tcW w:w="2825" w:type="dxa"/>
          </w:tcPr>
          <w:p w:rsidR="009B54CD" w:rsidRDefault="00590797" w:rsidP="007C4076">
            <w:pPr>
              <w:jc w:val="both"/>
              <w:rPr>
                <w:lang w:val="en-US"/>
              </w:rPr>
            </w:pPr>
            <w:r>
              <w:rPr>
                <w:lang w:val="en-US"/>
              </w:rPr>
              <w:t>20</w:t>
            </w:r>
          </w:p>
        </w:tc>
      </w:tr>
      <w:tr w:rsidR="009B54CD" w:rsidTr="00EF692C">
        <w:trPr>
          <w:jc w:val="center"/>
        </w:trPr>
        <w:tc>
          <w:tcPr>
            <w:tcW w:w="1069" w:type="dxa"/>
          </w:tcPr>
          <w:p w:rsidR="009B54CD" w:rsidRDefault="009B54CD" w:rsidP="007C4076">
            <w:pPr>
              <w:jc w:val="both"/>
              <w:rPr>
                <w:lang w:val="en-US"/>
              </w:rPr>
            </w:pPr>
            <w:r w:rsidRPr="009B54CD">
              <w:rPr>
                <w:vertAlign w:val="superscript"/>
                <w:lang w:val="en-US"/>
              </w:rPr>
              <w:t>2</w:t>
            </w:r>
            <w:r>
              <w:rPr>
                <w:vertAlign w:val="superscript"/>
                <w:lang w:val="en-US"/>
              </w:rPr>
              <w:t>42</w:t>
            </w:r>
            <w:r>
              <w:rPr>
                <w:lang w:val="en-US"/>
              </w:rPr>
              <w:t>Pu</w:t>
            </w:r>
          </w:p>
        </w:tc>
        <w:tc>
          <w:tcPr>
            <w:tcW w:w="2787" w:type="dxa"/>
          </w:tcPr>
          <w:p w:rsidR="009B54CD" w:rsidRDefault="00590797" w:rsidP="007C4076">
            <w:pPr>
              <w:jc w:val="both"/>
              <w:rPr>
                <w:lang w:val="en-US"/>
              </w:rPr>
            </w:pPr>
            <w:r>
              <w:rPr>
                <w:lang w:val="en-US"/>
              </w:rPr>
              <w:t>0</w:t>
            </w:r>
          </w:p>
        </w:tc>
        <w:tc>
          <w:tcPr>
            <w:tcW w:w="2825" w:type="dxa"/>
          </w:tcPr>
          <w:p w:rsidR="009B54CD" w:rsidRDefault="00590797" w:rsidP="007C4076">
            <w:pPr>
              <w:jc w:val="both"/>
              <w:rPr>
                <w:lang w:val="en-US"/>
              </w:rPr>
            </w:pPr>
            <w:r>
              <w:rPr>
                <w:lang w:val="en-US"/>
              </w:rPr>
              <w:t>20</w:t>
            </w:r>
          </w:p>
        </w:tc>
      </w:tr>
      <w:tr w:rsidR="009B54CD" w:rsidTr="00EF692C">
        <w:trPr>
          <w:jc w:val="center"/>
        </w:trPr>
        <w:tc>
          <w:tcPr>
            <w:tcW w:w="1069" w:type="dxa"/>
          </w:tcPr>
          <w:p w:rsidR="009B54CD" w:rsidRDefault="009B54CD" w:rsidP="007C4076">
            <w:pPr>
              <w:jc w:val="both"/>
              <w:rPr>
                <w:lang w:val="en-US"/>
              </w:rPr>
            </w:pPr>
            <w:r w:rsidRPr="009B54CD">
              <w:rPr>
                <w:vertAlign w:val="superscript"/>
                <w:lang w:val="en-US"/>
              </w:rPr>
              <w:t>2</w:t>
            </w:r>
            <w:r>
              <w:rPr>
                <w:vertAlign w:val="superscript"/>
                <w:lang w:val="en-US"/>
              </w:rPr>
              <w:t>41</w:t>
            </w:r>
            <w:r>
              <w:rPr>
                <w:lang w:val="en-US"/>
              </w:rPr>
              <w:t>Am</w:t>
            </w:r>
          </w:p>
        </w:tc>
        <w:tc>
          <w:tcPr>
            <w:tcW w:w="2787" w:type="dxa"/>
          </w:tcPr>
          <w:p w:rsidR="009B54CD" w:rsidRDefault="00590797" w:rsidP="007C4076">
            <w:pPr>
              <w:jc w:val="both"/>
              <w:rPr>
                <w:lang w:val="en-US"/>
              </w:rPr>
            </w:pPr>
            <w:r>
              <w:rPr>
                <w:lang w:val="en-US"/>
              </w:rPr>
              <w:t>0</w:t>
            </w:r>
          </w:p>
        </w:tc>
        <w:tc>
          <w:tcPr>
            <w:tcW w:w="2825" w:type="dxa"/>
          </w:tcPr>
          <w:p w:rsidR="009B54CD" w:rsidRDefault="00590797" w:rsidP="007C4076">
            <w:pPr>
              <w:jc w:val="both"/>
              <w:rPr>
                <w:lang w:val="en-US"/>
              </w:rPr>
            </w:pPr>
            <w:r>
              <w:rPr>
                <w:lang w:val="en-US"/>
              </w:rPr>
              <w:t>7</w:t>
            </w:r>
          </w:p>
        </w:tc>
      </w:tr>
    </w:tbl>
    <w:p w:rsidR="00901E4D" w:rsidRDefault="00901E4D" w:rsidP="007C4076">
      <w:pPr>
        <w:jc w:val="both"/>
        <w:rPr>
          <w:lang w:val="en-US"/>
        </w:rPr>
      </w:pPr>
    </w:p>
    <w:p w:rsidR="008859A8" w:rsidRDefault="003F263D" w:rsidP="007C4076">
      <w:pPr>
        <w:jc w:val="both"/>
        <w:rPr>
          <w:lang w:val="en-US"/>
        </w:rPr>
      </w:pPr>
      <w:r>
        <w:rPr>
          <w:lang w:val="en-US"/>
        </w:rPr>
        <w:t xml:space="preserve">All isotopes but </w:t>
      </w:r>
      <w:r w:rsidR="00C26B6D" w:rsidRPr="00C26B6D">
        <w:rPr>
          <w:vertAlign w:val="superscript"/>
          <w:lang w:val="en-US"/>
        </w:rPr>
        <w:t>239</w:t>
      </w:r>
      <w:r w:rsidR="00C26B6D">
        <w:rPr>
          <w:lang w:val="en-US"/>
        </w:rPr>
        <w:t xml:space="preserve">Pu </w:t>
      </w:r>
      <w:r>
        <w:rPr>
          <w:lang w:val="en-US"/>
        </w:rPr>
        <w:t xml:space="preserve">are sampled and the </w:t>
      </w:r>
      <w:r w:rsidRPr="009B54CD">
        <w:rPr>
          <w:vertAlign w:val="superscript"/>
          <w:lang w:val="en-US"/>
        </w:rPr>
        <w:t>23</w:t>
      </w:r>
      <w:r>
        <w:rPr>
          <w:vertAlign w:val="superscript"/>
          <w:lang w:val="en-US"/>
        </w:rPr>
        <w:t>9</w:t>
      </w:r>
      <w:r>
        <w:rPr>
          <w:lang w:val="en-US"/>
        </w:rPr>
        <w:t xml:space="preserve">Pu </w:t>
      </w:r>
      <w:r w:rsidR="00C26B6D">
        <w:rPr>
          <w:lang w:val="en-US"/>
        </w:rPr>
        <w:t xml:space="preserve">is </w:t>
      </w:r>
      <w:r w:rsidR="00B27448">
        <w:rPr>
          <w:lang w:val="en-US"/>
        </w:rPr>
        <w:t>deduced a</w:t>
      </w:r>
      <w:r w:rsidR="00C26B6D">
        <w:rPr>
          <w:lang w:val="en-US"/>
        </w:rPr>
        <w:t>s the complement to one.</w:t>
      </w:r>
      <w:r w:rsidR="00394149">
        <w:rPr>
          <w:lang w:val="en-US"/>
        </w:rPr>
        <w:t xml:space="preserve"> </w:t>
      </w:r>
      <w:r w:rsidR="00C61CD4">
        <w:rPr>
          <w:lang w:val="en-US"/>
        </w:rPr>
        <w:t xml:space="preserve">From such a design of experiment, </w:t>
      </w:r>
      <w:r w:rsidR="008D6063">
        <w:rPr>
          <w:lang w:val="en-US"/>
        </w:rPr>
        <w:t xml:space="preserve">some composition may be outside from CLASS model </w:t>
      </w:r>
      <w:r w:rsidR="002A657D">
        <w:rPr>
          <w:lang w:val="en-US"/>
        </w:rPr>
        <w:t>authorized composition for PWR-MOX fuel</w:t>
      </w:r>
      <w:r w:rsidR="008D6063">
        <w:rPr>
          <w:lang w:val="en-US"/>
        </w:rPr>
        <w:t xml:space="preserve">. </w:t>
      </w:r>
      <w:r w:rsidR="005D6468">
        <w:rPr>
          <w:lang w:val="en-US"/>
        </w:rPr>
        <w:t>Th</w:t>
      </w:r>
      <w:r w:rsidR="003D27FA">
        <w:rPr>
          <w:lang w:val="en-US"/>
        </w:rPr>
        <w:t>ose</w:t>
      </w:r>
      <w:r w:rsidR="005D6468">
        <w:rPr>
          <w:lang w:val="en-US"/>
        </w:rPr>
        <w:t xml:space="preserve"> </w:t>
      </w:r>
      <w:r w:rsidR="003D27FA">
        <w:rPr>
          <w:lang w:val="en-US"/>
        </w:rPr>
        <w:t>compositions are</w:t>
      </w:r>
      <w:r w:rsidR="005D6468">
        <w:rPr>
          <w:lang w:val="en-US"/>
        </w:rPr>
        <w:t xml:space="preserve"> excluded from the </w:t>
      </w:r>
      <w:r w:rsidR="007E0D47">
        <w:rPr>
          <w:lang w:val="en-US"/>
        </w:rPr>
        <w:t xml:space="preserve">further </w:t>
      </w:r>
      <w:r w:rsidR="00652DEF">
        <w:rPr>
          <w:lang w:val="en-US"/>
        </w:rPr>
        <w:t>developments.</w:t>
      </w:r>
      <w:r w:rsidR="000E537E">
        <w:rPr>
          <w:lang w:val="en-US"/>
        </w:rPr>
        <w:t xml:space="preserve"> </w:t>
      </w:r>
    </w:p>
    <w:p w:rsidR="000A7A40" w:rsidRDefault="000A7A40" w:rsidP="007C4076">
      <w:pPr>
        <w:jc w:val="both"/>
        <w:rPr>
          <w:lang w:val="en-US"/>
        </w:rPr>
      </w:pPr>
    </w:p>
    <w:p w:rsidR="000A7A40" w:rsidRDefault="000A7A40" w:rsidP="007C4076">
      <w:pPr>
        <w:jc w:val="both"/>
        <w:rPr>
          <w:lang w:val="en-US"/>
        </w:rPr>
      </w:pPr>
      <w:r>
        <w:rPr>
          <w:lang w:val="en-US"/>
        </w:rPr>
        <w:t xml:space="preserve">The Design Of Experiment </w:t>
      </w:r>
      <w:r w:rsidR="00416C82">
        <w:rPr>
          <w:lang w:val="en-US"/>
        </w:rPr>
        <w:t xml:space="preserve">(DOE) </w:t>
      </w:r>
      <w:r>
        <w:rPr>
          <w:lang w:val="en-US"/>
        </w:rPr>
        <w:t xml:space="preserve">is composed </w:t>
      </w:r>
      <w:r w:rsidR="00CF5323">
        <w:rPr>
          <w:lang w:val="en-US"/>
        </w:rPr>
        <w:t>of</w:t>
      </w:r>
      <w:r>
        <w:rPr>
          <w:lang w:val="en-US"/>
        </w:rPr>
        <w:t xml:space="preserve"> 1000 simulations. </w:t>
      </w:r>
      <w:r w:rsidR="00D3697B">
        <w:rPr>
          <w:lang w:val="en-US"/>
        </w:rPr>
        <w:t xml:space="preserve">The </w:t>
      </w:r>
      <w:r>
        <w:rPr>
          <w:lang w:val="en-US"/>
        </w:rPr>
        <w:t>LHS</w:t>
      </w:r>
      <w:r w:rsidR="00A13443">
        <w:rPr>
          <w:lang w:val="en-US"/>
        </w:rPr>
        <w:t xml:space="preserve"> </w:t>
      </w:r>
      <w:r w:rsidR="00D3697B">
        <w:rPr>
          <w:lang w:val="en-US"/>
        </w:rPr>
        <w:t xml:space="preserve">used both </w:t>
      </w:r>
      <w:r w:rsidR="003009DA">
        <w:rPr>
          <w:lang w:val="en-US"/>
        </w:rPr>
        <w:t xml:space="preserve">for </w:t>
      </w:r>
      <w:r w:rsidR="00D3697B">
        <w:rPr>
          <w:lang w:val="en-US"/>
        </w:rPr>
        <w:t xml:space="preserve">the FLM and FF approach </w:t>
      </w:r>
      <w:r w:rsidR="00A13443">
        <w:rPr>
          <w:lang w:val="en-US"/>
        </w:rPr>
        <w:t>is represented on the</w:t>
      </w:r>
      <w:r w:rsidR="00AA2CE3">
        <w:rPr>
          <w:lang w:val="en-US"/>
        </w:rPr>
        <w:t xml:space="preserve"> </w:t>
      </w:r>
      <w:r w:rsidR="00152F71">
        <w:rPr>
          <w:lang w:val="en-US"/>
        </w:rPr>
        <w:fldChar w:fldCharType="begin"/>
      </w:r>
      <w:r w:rsidR="00152F71">
        <w:rPr>
          <w:lang w:val="en-US"/>
        </w:rPr>
        <w:instrText xml:space="preserve"> REF _Ref4837406 \h </w:instrText>
      </w:r>
      <w:r w:rsidR="007C4076">
        <w:rPr>
          <w:lang w:val="en-US"/>
        </w:rPr>
        <w:instrText xml:space="preserve"> \* MERGEFORMAT </w:instrText>
      </w:r>
      <w:r w:rsidR="00152F71">
        <w:rPr>
          <w:lang w:val="en-US"/>
        </w:rPr>
      </w:r>
      <w:r w:rsidR="00152F71">
        <w:rPr>
          <w:lang w:val="en-US"/>
        </w:rPr>
        <w:fldChar w:fldCharType="separate"/>
      </w:r>
      <w:r w:rsidR="00152F71" w:rsidRPr="0086319F">
        <w:rPr>
          <w:lang w:val="en-US"/>
        </w:rPr>
        <w:t xml:space="preserve">Figure </w:t>
      </w:r>
      <w:r w:rsidR="00152F71" w:rsidRPr="0086319F">
        <w:rPr>
          <w:noProof/>
          <w:lang w:val="en-US"/>
        </w:rPr>
        <w:t>1</w:t>
      </w:r>
      <w:r w:rsidR="00152F71">
        <w:rPr>
          <w:lang w:val="en-US"/>
        </w:rPr>
        <w:fldChar w:fldCharType="end"/>
      </w:r>
      <w:r w:rsidR="00BA22FD">
        <w:rPr>
          <w:lang w:val="en-US"/>
        </w:rPr>
        <w:t>.</w:t>
      </w:r>
      <w:r w:rsidR="006D2369">
        <w:rPr>
          <w:lang w:val="en-US"/>
        </w:rPr>
        <w:t xml:space="preserve"> As we can see, </w:t>
      </w:r>
      <w:r w:rsidR="006D2369" w:rsidRPr="002C5E97">
        <w:rPr>
          <w:vertAlign w:val="superscript"/>
          <w:lang w:val="en-US"/>
        </w:rPr>
        <w:t>239</w:t>
      </w:r>
      <w:r w:rsidR="002C5E97">
        <w:rPr>
          <w:lang w:val="en-US"/>
        </w:rPr>
        <w:t>Pu</w:t>
      </w:r>
      <w:r w:rsidR="006D2369">
        <w:rPr>
          <w:lang w:val="en-US"/>
        </w:rPr>
        <w:t xml:space="preserve"> is correlated to other isotopes, due to the normalization </w:t>
      </w:r>
      <w:r w:rsidR="0020531F">
        <w:rPr>
          <w:lang w:val="en-US"/>
        </w:rPr>
        <w:t xml:space="preserve">of isotopes of plutonium to one. </w:t>
      </w:r>
    </w:p>
    <w:p w:rsidR="00A13443" w:rsidRDefault="00A13443" w:rsidP="007C4076">
      <w:pPr>
        <w:jc w:val="both"/>
        <w:rPr>
          <w:lang w:val="en-US"/>
        </w:rPr>
      </w:pPr>
    </w:p>
    <w:p w:rsidR="0086319F" w:rsidRDefault="00180814" w:rsidP="007C4076">
      <w:pPr>
        <w:keepNext/>
        <w:jc w:val="both"/>
      </w:pPr>
      <w:r w:rsidRPr="00180814">
        <w:rPr>
          <w:noProof/>
          <w:lang w:val="en-US"/>
        </w:rPr>
        <w:lastRenderedPageBreak/>
        <w:drawing>
          <wp:inline distT="0" distB="0" distL="0" distR="0" wp14:anchorId="2C0149B5" wp14:editId="5D4ACB2F">
            <wp:extent cx="5756910" cy="4203065"/>
            <wp:effectExtent l="0" t="0" r="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56910" cy="4203065"/>
                    </a:xfrm>
                    <a:prstGeom prst="rect">
                      <a:avLst/>
                    </a:prstGeom>
                  </pic:spPr>
                </pic:pic>
              </a:graphicData>
            </a:graphic>
          </wp:inline>
        </w:drawing>
      </w:r>
    </w:p>
    <w:p w:rsidR="00CB0D21" w:rsidRDefault="00CB0D21" w:rsidP="007C4076">
      <w:pPr>
        <w:keepNext/>
        <w:jc w:val="both"/>
      </w:pPr>
    </w:p>
    <w:p w:rsidR="00A13443" w:rsidRPr="0086319F" w:rsidRDefault="0086319F" w:rsidP="00EB1B8B">
      <w:pPr>
        <w:pStyle w:val="Caption"/>
        <w:jc w:val="center"/>
        <w:rPr>
          <w:lang w:val="en-US"/>
        </w:rPr>
      </w:pPr>
      <w:bookmarkStart w:id="0" w:name="_Ref4837406"/>
      <w:r w:rsidRPr="0086319F">
        <w:rPr>
          <w:lang w:val="en-US"/>
        </w:rPr>
        <w:t xml:space="preserve">Figure </w:t>
      </w:r>
      <w:r>
        <w:fldChar w:fldCharType="begin"/>
      </w:r>
      <w:r w:rsidRPr="0086319F">
        <w:rPr>
          <w:lang w:val="en-US"/>
        </w:rPr>
        <w:instrText xml:space="preserve"> SEQ Figure \* ARABIC </w:instrText>
      </w:r>
      <w:r>
        <w:fldChar w:fldCharType="separate"/>
      </w:r>
      <w:r w:rsidR="00C86570">
        <w:rPr>
          <w:noProof/>
          <w:lang w:val="en-US"/>
        </w:rPr>
        <w:t>1</w:t>
      </w:r>
      <w:r>
        <w:fldChar w:fldCharType="end"/>
      </w:r>
      <w:bookmarkEnd w:id="0"/>
      <w:r w:rsidRPr="0086319F">
        <w:rPr>
          <w:lang w:val="en-US"/>
        </w:rPr>
        <w:t xml:space="preserve">: </w:t>
      </w:r>
      <w:r w:rsidR="00CE1C00">
        <w:rPr>
          <w:lang w:val="en-US"/>
        </w:rPr>
        <w:t xml:space="preserve">Matrix plot of </w:t>
      </w:r>
      <w:r w:rsidRPr="0086319F">
        <w:rPr>
          <w:lang w:val="en-US"/>
        </w:rPr>
        <w:t>the L</w:t>
      </w:r>
      <w:r w:rsidR="00DD18AE">
        <w:rPr>
          <w:lang w:val="en-US"/>
        </w:rPr>
        <w:t xml:space="preserve">atin </w:t>
      </w:r>
      <w:r w:rsidRPr="0086319F">
        <w:rPr>
          <w:lang w:val="en-US"/>
        </w:rPr>
        <w:t>H</w:t>
      </w:r>
      <w:r w:rsidR="00DD18AE">
        <w:rPr>
          <w:lang w:val="en-US"/>
        </w:rPr>
        <w:t xml:space="preserve">yper </w:t>
      </w:r>
      <w:r w:rsidRPr="0086319F">
        <w:rPr>
          <w:lang w:val="en-US"/>
        </w:rPr>
        <w:t>S</w:t>
      </w:r>
      <w:r w:rsidR="00DD18AE">
        <w:rPr>
          <w:lang w:val="en-US"/>
        </w:rPr>
        <w:t>pace</w:t>
      </w:r>
      <w:r w:rsidRPr="0086319F">
        <w:rPr>
          <w:lang w:val="en-US"/>
        </w:rPr>
        <w:t xml:space="preserve"> obtained from 1000 composition</w:t>
      </w:r>
      <w:r w:rsidR="009B2B78">
        <w:rPr>
          <w:lang w:val="en-US"/>
        </w:rPr>
        <w:t>s</w:t>
      </w:r>
      <w:r w:rsidRPr="0086319F">
        <w:rPr>
          <w:lang w:val="en-US"/>
        </w:rPr>
        <w:t xml:space="preserve"> at BOC.</w:t>
      </w:r>
    </w:p>
    <w:p w:rsidR="00EF692C" w:rsidRPr="00C54616" w:rsidRDefault="00EF692C" w:rsidP="007C4076">
      <w:pPr>
        <w:jc w:val="both"/>
        <w:rPr>
          <w:lang w:val="en-US"/>
        </w:rPr>
      </w:pPr>
    </w:p>
    <w:p w:rsidR="00134A81" w:rsidRDefault="00134A81" w:rsidP="007C4076">
      <w:pPr>
        <w:keepNext/>
        <w:jc w:val="both"/>
      </w:pPr>
      <w:r>
        <w:rPr>
          <w:noProof/>
          <w:lang w:val="en-US"/>
        </w:rPr>
        <w:drawing>
          <wp:inline distT="0" distB="0" distL="0" distR="0" wp14:anchorId="39FD8820" wp14:editId="4E5C0479">
            <wp:extent cx="5756910" cy="366776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19-03-30 à 13.12.0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56910" cy="3667760"/>
                    </a:xfrm>
                    <a:prstGeom prst="rect">
                      <a:avLst/>
                    </a:prstGeom>
                  </pic:spPr>
                </pic:pic>
              </a:graphicData>
            </a:graphic>
          </wp:inline>
        </w:drawing>
      </w:r>
    </w:p>
    <w:p w:rsidR="00134A81" w:rsidRDefault="00134A81" w:rsidP="0074510A">
      <w:pPr>
        <w:pStyle w:val="Caption"/>
        <w:jc w:val="center"/>
        <w:rPr>
          <w:lang w:val="en-US"/>
        </w:rPr>
      </w:pPr>
      <w:bookmarkStart w:id="1" w:name="_Ref4838841"/>
      <w:r w:rsidRPr="00CA58D3">
        <w:rPr>
          <w:lang w:val="en-US"/>
        </w:rPr>
        <w:t xml:space="preserve">Figure </w:t>
      </w:r>
      <w:r>
        <w:fldChar w:fldCharType="begin"/>
      </w:r>
      <w:r w:rsidRPr="00CA58D3">
        <w:rPr>
          <w:lang w:val="en-US"/>
        </w:rPr>
        <w:instrText xml:space="preserve"> SEQ Figure \* ARABIC </w:instrText>
      </w:r>
      <w:r>
        <w:fldChar w:fldCharType="separate"/>
      </w:r>
      <w:r w:rsidR="00C86570">
        <w:rPr>
          <w:noProof/>
          <w:lang w:val="en-US"/>
        </w:rPr>
        <w:t>2</w:t>
      </w:r>
      <w:r>
        <w:fldChar w:fldCharType="end"/>
      </w:r>
      <w:bookmarkEnd w:id="1"/>
      <w:r w:rsidRPr="00CA58D3">
        <w:rPr>
          <w:lang w:val="en-US"/>
        </w:rPr>
        <w:t xml:space="preserve"> : Plutonium fraction in the fresh fuel at beginning of cycle.</w:t>
      </w:r>
    </w:p>
    <w:p w:rsidR="00142D5C" w:rsidRPr="008911BD" w:rsidRDefault="00142D5C" w:rsidP="007C4076">
      <w:pPr>
        <w:jc w:val="both"/>
        <w:rPr>
          <w:b/>
          <w:lang w:val="en-US"/>
        </w:rPr>
      </w:pPr>
      <w:r w:rsidRPr="008911BD">
        <w:rPr>
          <w:b/>
          <w:lang w:val="en-US"/>
        </w:rPr>
        <w:lastRenderedPageBreak/>
        <w:t>Methodology description</w:t>
      </w:r>
    </w:p>
    <w:p w:rsidR="00142D5C" w:rsidRDefault="00142D5C" w:rsidP="007C4076">
      <w:pPr>
        <w:jc w:val="both"/>
        <w:rPr>
          <w:lang w:val="en-US"/>
        </w:rPr>
      </w:pPr>
    </w:p>
    <w:p w:rsidR="001F0307" w:rsidRDefault="009761BE" w:rsidP="007C4076">
      <w:pPr>
        <w:jc w:val="both"/>
        <w:rPr>
          <w:lang w:val="en-US"/>
        </w:rPr>
      </w:pPr>
      <w:r>
        <w:rPr>
          <w:lang w:val="en-US"/>
        </w:rPr>
        <w:t xml:space="preserve">The first step consists to run </w:t>
      </w:r>
      <w:r w:rsidR="00563182">
        <w:rPr>
          <w:lang w:val="en-US"/>
        </w:rPr>
        <w:t>the 1000 simulation</w:t>
      </w:r>
      <w:r w:rsidR="00E21F58">
        <w:rPr>
          <w:lang w:val="en-US"/>
        </w:rPr>
        <w:t xml:space="preserve">s </w:t>
      </w:r>
      <w:r w:rsidR="00563182">
        <w:rPr>
          <w:lang w:val="en-US"/>
        </w:rPr>
        <w:t xml:space="preserve">with the FLM approach. In this case, </w:t>
      </w:r>
      <w:r w:rsidR="008349B4">
        <w:rPr>
          <w:lang w:val="en-US"/>
        </w:rPr>
        <w:t xml:space="preserve">for each simulation, the </w:t>
      </w:r>
      <w:r w:rsidR="00B276B0">
        <w:rPr>
          <w:lang w:val="en-US"/>
        </w:rPr>
        <w:t xml:space="preserve">plutonium fraction is calculated so that the expected Burn-Up </w:t>
      </w:r>
      <w:r w:rsidR="00FC362C">
        <w:rPr>
          <w:lang w:val="en-US"/>
        </w:rPr>
        <w:t xml:space="preserve">(around 34 GWd/t) </w:t>
      </w:r>
      <w:r w:rsidR="00B276B0">
        <w:rPr>
          <w:lang w:val="en-US"/>
        </w:rPr>
        <w:t xml:space="preserve">could be achieved. </w:t>
      </w:r>
      <w:r w:rsidR="00936E82">
        <w:rPr>
          <w:lang w:val="en-US"/>
        </w:rPr>
        <w:t xml:space="preserve">The </w:t>
      </w:r>
      <w:r w:rsidR="00E428FB">
        <w:rPr>
          <w:lang w:val="en-US"/>
        </w:rPr>
        <w:t xml:space="preserve">plutonium fraction </w:t>
      </w:r>
      <w:r w:rsidR="003C67B4">
        <w:rPr>
          <w:lang w:val="en-US"/>
        </w:rPr>
        <w:t xml:space="preserve">distribution </w:t>
      </w:r>
      <w:r w:rsidR="00E428FB">
        <w:rPr>
          <w:lang w:val="en-US"/>
        </w:rPr>
        <w:t xml:space="preserve">at BOC for </w:t>
      </w:r>
      <w:r w:rsidR="003C67B4">
        <w:rPr>
          <w:lang w:val="en-US"/>
        </w:rPr>
        <w:t xml:space="preserve">all </w:t>
      </w:r>
      <w:r w:rsidR="00E428FB">
        <w:rPr>
          <w:lang w:val="en-US"/>
        </w:rPr>
        <w:t>the FLM run</w:t>
      </w:r>
      <w:r w:rsidR="003C67B4">
        <w:rPr>
          <w:lang w:val="en-US"/>
        </w:rPr>
        <w:t>s</w:t>
      </w:r>
      <w:r w:rsidR="00E428FB">
        <w:rPr>
          <w:lang w:val="en-US"/>
        </w:rPr>
        <w:t xml:space="preserve"> is showed on</w:t>
      </w:r>
      <w:r w:rsidR="00CA58D3">
        <w:rPr>
          <w:lang w:val="en-US"/>
        </w:rPr>
        <w:t xml:space="preserve"> </w:t>
      </w:r>
      <w:r w:rsidR="009C7B31">
        <w:rPr>
          <w:lang w:val="en-US"/>
        </w:rPr>
        <w:fldChar w:fldCharType="begin"/>
      </w:r>
      <w:r w:rsidR="009C7B31">
        <w:rPr>
          <w:lang w:val="en-US"/>
        </w:rPr>
        <w:instrText xml:space="preserve"> REF _Ref4838841 \h </w:instrText>
      </w:r>
      <w:r w:rsidR="007C4076">
        <w:rPr>
          <w:lang w:val="en-US"/>
        </w:rPr>
        <w:instrText xml:space="preserve"> \* MERGEFORMAT </w:instrText>
      </w:r>
      <w:r w:rsidR="009C7B31">
        <w:rPr>
          <w:lang w:val="en-US"/>
        </w:rPr>
      </w:r>
      <w:r w:rsidR="009C7B31">
        <w:rPr>
          <w:lang w:val="en-US"/>
        </w:rPr>
        <w:fldChar w:fldCharType="separate"/>
      </w:r>
      <w:r w:rsidR="009C7B31" w:rsidRPr="00CA58D3">
        <w:rPr>
          <w:lang w:val="en-US"/>
        </w:rPr>
        <w:t xml:space="preserve">Figure </w:t>
      </w:r>
      <w:r w:rsidR="009C7B31" w:rsidRPr="00CA58D3">
        <w:rPr>
          <w:noProof/>
          <w:lang w:val="en-US"/>
        </w:rPr>
        <w:t>2</w:t>
      </w:r>
      <w:r w:rsidR="009C7B31">
        <w:rPr>
          <w:lang w:val="en-US"/>
        </w:rPr>
        <w:fldChar w:fldCharType="end"/>
      </w:r>
      <w:r w:rsidR="009C7B31">
        <w:rPr>
          <w:lang w:val="en-US"/>
        </w:rPr>
        <w:t>.</w:t>
      </w:r>
      <w:r w:rsidR="00723D8E">
        <w:rPr>
          <w:lang w:val="en-US"/>
        </w:rPr>
        <w:t xml:space="preserve"> </w:t>
      </w:r>
      <w:r w:rsidR="00966C8D">
        <w:rPr>
          <w:lang w:val="en-US"/>
        </w:rPr>
        <w:t xml:space="preserve">As we can see in the statistics </w:t>
      </w:r>
      <w:r w:rsidR="00677495">
        <w:rPr>
          <w:lang w:val="en-US"/>
        </w:rPr>
        <w:t>information</w:t>
      </w:r>
      <w:r w:rsidR="00966C8D">
        <w:rPr>
          <w:lang w:val="en-US"/>
        </w:rPr>
        <w:t xml:space="preserve">, </w:t>
      </w:r>
      <w:r w:rsidR="0058543B">
        <w:rPr>
          <w:lang w:val="en-US"/>
        </w:rPr>
        <w:t xml:space="preserve">there is only 955 simulations represented instead of 1000. </w:t>
      </w:r>
      <w:r w:rsidR="0091292D">
        <w:rPr>
          <w:lang w:val="en-US"/>
        </w:rPr>
        <w:t xml:space="preserve">Some simulations have </w:t>
      </w:r>
      <w:r w:rsidR="00C362A4">
        <w:rPr>
          <w:lang w:val="en-US"/>
        </w:rPr>
        <w:t xml:space="preserve">unloaded reactors </w:t>
      </w:r>
      <w:r w:rsidR="0091292D">
        <w:rPr>
          <w:lang w:val="en-US"/>
        </w:rPr>
        <w:t>because the plutonium composition was outside from the allowed boundaries of the FLM.</w:t>
      </w:r>
      <w:r w:rsidR="009D6115">
        <w:rPr>
          <w:lang w:val="en-US"/>
        </w:rPr>
        <w:t xml:space="preserve"> </w:t>
      </w:r>
      <w:r w:rsidR="00CF5E2E">
        <w:rPr>
          <w:lang w:val="en-US"/>
        </w:rPr>
        <w:t>We also note that the mean value of plutonium fraction is:</w:t>
      </w:r>
    </w:p>
    <w:p w:rsidR="00CF5E2E" w:rsidRDefault="00CF5E2E" w:rsidP="007C4076">
      <w:pPr>
        <w:jc w:val="both"/>
        <w:rPr>
          <w:lang w:val="en-US"/>
        </w:rPr>
      </w:pPr>
    </w:p>
    <w:p w:rsidR="00CF5E2E" w:rsidRDefault="006A5669" w:rsidP="007C4076">
      <w:pPr>
        <w:jc w:val="both"/>
        <w:rPr>
          <w:lang w:val="en-US"/>
        </w:rPr>
      </w:pPr>
      <m:oMathPara>
        <m:oMath>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M(Pu)</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0</m:t>
                      </m:r>
                    </m:sub>
                  </m:sSub>
                </m:den>
              </m:f>
            </m:e>
          </m:d>
          <m:r>
            <w:rPr>
              <w:rFonts w:ascii="Cambria Math" w:hAnsi="Cambria Math"/>
              <w:lang w:val="en-US"/>
            </w:rPr>
            <m:t>=7.05%</m:t>
          </m:r>
        </m:oMath>
      </m:oMathPara>
    </w:p>
    <w:p w:rsidR="00693D5F" w:rsidRDefault="00693D5F" w:rsidP="007C4076">
      <w:pPr>
        <w:jc w:val="both"/>
        <w:rPr>
          <w:lang w:val="en-US"/>
        </w:rPr>
      </w:pPr>
    </w:p>
    <w:p w:rsidR="00693D5F" w:rsidRDefault="00CA68D9" w:rsidP="007C4076">
      <w:pPr>
        <w:jc w:val="both"/>
        <w:rPr>
          <w:lang w:val="en-US"/>
        </w:rPr>
      </w:pPr>
      <w:r>
        <w:rPr>
          <w:lang w:val="en-US"/>
        </w:rPr>
        <w:t>This value will be used t</w:t>
      </w:r>
      <w:r w:rsidR="00156BF2">
        <w:rPr>
          <w:lang w:val="en-US"/>
        </w:rPr>
        <w:t>o</w:t>
      </w:r>
      <w:r>
        <w:rPr>
          <w:lang w:val="en-US"/>
        </w:rPr>
        <w:t xml:space="preserve"> run the same design of experiment but with a fixed fraction of plutonium in the fuel.</w:t>
      </w:r>
      <w:r w:rsidR="001B35AC">
        <w:rPr>
          <w:lang w:val="en-US"/>
        </w:rPr>
        <w:t xml:space="preserve"> </w:t>
      </w:r>
      <w:r w:rsidR="00914D07">
        <w:rPr>
          <w:lang w:val="en-US"/>
        </w:rPr>
        <w:t>At this step, we have two sets of simulations, one that has been run from FLM and the other one from FF approach.</w:t>
      </w:r>
      <w:r w:rsidR="009D19CD">
        <w:rPr>
          <w:lang w:val="en-US"/>
        </w:rPr>
        <w:t xml:space="preserve"> </w:t>
      </w:r>
      <w:r w:rsidR="00AB2C06">
        <w:rPr>
          <w:lang w:val="en-US"/>
        </w:rPr>
        <w:t>Those two sets will be compared</w:t>
      </w:r>
      <w:r w:rsidR="009A0E8E">
        <w:rPr>
          <w:lang w:val="en-US"/>
        </w:rPr>
        <w:t xml:space="preserve"> in order to quantify the impact of using a FLM rather than a FF model.</w:t>
      </w:r>
    </w:p>
    <w:p w:rsidR="008E2443" w:rsidRDefault="008E2443" w:rsidP="007C4076">
      <w:pPr>
        <w:jc w:val="both"/>
        <w:rPr>
          <w:lang w:val="en-US"/>
        </w:rPr>
      </w:pPr>
    </w:p>
    <w:p w:rsidR="00965BD8" w:rsidRDefault="00965BD8" w:rsidP="007C4076">
      <w:pPr>
        <w:jc w:val="both"/>
        <w:rPr>
          <w:b/>
          <w:lang w:val="en-US"/>
        </w:rPr>
      </w:pPr>
      <w:r>
        <w:rPr>
          <w:b/>
          <w:lang w:val="en-US"/>
        </w:rPr>
        <w:t>Data analysis</w:t>
      </w:r>
    </w:p>
    <w:p w:rsidR="00965BD8" w:rsidRDefault="00965BD8" w:rsidP="007C4076">
      <w:pPr>
        <w:jc w:val="both"/>
        <w:rPr>
          <w:b/>
          <w:lang w:val="en-US"/>
        </w:rPr>
      </w:pPr>
    </w:p>
    <w:p w:rsidR="0036387A" w:rsidRDefault="00427CB7" w:rsidP="007C4076">
      <w:pPr>
        <w:jc w:val="both"/>
        <w:rPr>
          <w:lang w:val="en-US"/>
        </w:rPr>
      </w:pPr>
      <w:r>
        <w:rPr>
          <w:lang w:val="en-US"/>
        </w:rPr>
        <w:t xml:space="preserve">In this part, we </w:t>
      </w:r>
      <w:r w:rsidR="00B14596">
        <w:rPr>
          <w:lang w:val="en-US"/>
        </w:rPr>
        <w:t xml:space="preserve">present some data analysis </w:t>
      </w:r>
      <w:r w:rsidR="00013081">
        <w:rPr>
          <w:lang w:val="en-US"/>
        </w:rPr>
        <w:t xml:space="preserve">of the FLM simulations </w:t>
      </w:r>
      <w:r w:rsidR="00B14596">
        <w:rPr>
          <w:lang w:val="en-US"/>
        </w:rPr>
        <w:t xml:space="preserve">in order to understand </w:t>
      </w:r>
      <w:r w:rsidR="006F3073">
        <w:rPr>
          <w:lang w:val="en-US"/>
        </w:rPr>
        <w:t xml:space="preserve">the physics at the basis of the sample. </w:t>
      </w:r>
      <w:r w:rsidR="004F48F7">
        <w:rPr>
          <w:lang w:val="en-US"/>
        </w:rPr>
        <w:t xml:space="preserve">The </w:t>
      </w:r>
      <w:r w:rsidR="004F48F7">
        <w:rPr>
          <w:lang w:val="en-US"/>
        </w:rPr>
        <w:fldChar w:fldCharType="begin"/>
      </w:r>
      <w:r w:rsidR="004F48F7">
        <w:rPr>
          <w:lang w:val="en-US"/>
        </w:rPr>
        <w:instrText xml:space="preserve"> REF _Ref4946529 \h </w:instrText>
      </w:r>
      <w:r w:rsidR="007C4076">
        <w:rPr>
          <w:lang w:val="en-US"/>
        </w:rPr>
        <w:instrText xml:space="preserve"> \* MERGEFORMAT </w:instrText>
      </w:r>
      <w:r w:rsidR="004F48F7">
        <w:rPr>
          <w:lang w:val="en-US"/>
        </w:rPr>
      </w:r>
      <w:r w:rsidR="004F48F7">
        <w:rPr>
          <w:lang w:val="en-US"/>
        </w:rPr>
        <w:fldChar w:fldCharType="separate"/>
      </w:r>
      <w:r w:rsidR="004F48F7" w:rsidRPr="00371871">
        <w:rPr>
          <w:lang w:val="en-US"/>
        </w:rPr>
        <w:t xml:space="preserve">Figure </w:t>
      </w:r>
      <w:r w:rsidR="004F48F7" w:rsidRPr="00371871">
        <w:rPr>
          <w:noProof/>
          <w:lang w:val="en-US"/>
        </w:rPr>
        <w:t>3</w:t>
      </w:r>
      <w:r w:rsidR="004F48F7">
        <w:rPr>
          <w:lang w:val="en-US"/>
        </w:rPr>
        <w:fldChar w:fldCharType="end"/>
      </w:r>
      <w:r w:rsidR="004F48F7">
        <w:rPr>
          <w:lang w:val="en-US"/>
        </w:rPr>
        <w:t xml:space="preserve"> shows causal links between </w:t>
      </w:r>
      <w:r w:rsidR="0036387A">
        <w:rPr>
          <w:lang w:val="en-US"/>
        </w:rPr>
        <w:t>variables. The first variable is the fissile fraction, calculated as following:</w:t>
      </w:r>
    </w:p>
    <w:p w:rsidR="0036387A" w:rsidRDefault="0036387A" w:rsidP="007C4076">
      <w:pPr>
        <w:jc w:val="both"/>
        <w:rPr>
          <w:lang w:val="en-US"/>
        </w:rPr>
      </w:pPr>
    </w:p>
    <w:p w:rsidR="0036387A" w:rsidRPr="0036387A" w:rsidRDefault="006A5669" w:rsidP="007C4076">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fissile</m:t>
              </m:r>
            </m:sub>
          </m:sSub>
          <m:r>
            <w:rPr>
              <w:rFonts w:ascii="Cambria Math" w:hAnsi="Cambria Math"/>
              <w:lang w:val="en-US"/>
            </w:rPr>
            <m:t>=</m:t>
          </m:r>
          <m:f>
            <m:fPr>
              <m:ctrlPr>
                <w:rPr>
                  <w:rFonts w:ascii="Cambria Math" w:hAnsi="Cambria Math"/>
                  <w:i/>
                  <w:lang w:val="en-US"/>
                </w:rPr>
              </m:ctrlPr>
            </m:fPr>
            <m:num>
              <m:sPre>
                <m:sPrePr>
                  <m:ctrlPr>
                    <w:rPr>
                      <w:rFonts w:ascii="Cambria Math" w:hAnsi="Cambria Math"/>
                      <w:i/>
                      <w:lang w:val="en-US"/>
                    </w:rPr>
                  </m:ctrlPr>
                </m:sPrePr>
                <m:sub>
                  <m:r>
                    <w:rPr>
                      <w:rFonts w:ascii="Cambria Math" w:hAnsi="Cambria Math"/>
                      <w:color w:val="FFFFFF" w:themeColor="background1"/>
                      <w:lang w:val="en-US"/>
                    </w:rPr>
                    <m:t>.</m:t>
                  </m:r>
                </m:sub>
                <m:sup>
                  <m:r>
                    <w:rPr>
                      <w:rFonts w:ascii="Cambria Math" w:hAnsi="Cambria Math"/>
                      <w:lang w:val="en-US"/>
                    </w:rPr>
                    <m:t>239</m:t>
                  </m:r>
                </m:sup>
                <m:e>
                  <m:r>
                    <w:rPr>
                      <w:rFonts w:ascii="Cambria Math" w:hAnsi="Cambria Math"/>
                      <w:lang w:val="en-US"/>
                    </w:rPr>
                    <m:t>Pu</m:t>
                  </m:r>
                </m:e>
              </m:sPre>
              <m:r>
                <w:rPr>
                  <w:rFonts w:ascii="Cambria Math" w:hAnsi="Cambria Math"/>
                  <w:lang w:val="en-US"/>
                </w:rPr>
                <m:t>+</m:t>
              </m:r>
              <m:sPre>
                <m:sPrePr>
                  <m:ctrlPr>
                    <w:rPr>
                      <w:rFonts w:ascii="Cambria Math" w:hAnsi="Cambria Math"/>
                      <w:i/>
                      <w:lang w:val="en-US"/>
                    </w:rPr>
                  </m:ctrlPr>
                </m:sPrePr>
                <m:sub>
                  <m:r>
                    <w:rPr>
                      <w:rFonts w:ascii="Cambria Math" w:hAnsi="Cambria Math"/>
                      <w:color w:val="FFFFFF" w:themeColor="background1"/>
                      <w:lang w:val="en-US"/>
                    </w:rPr>
                    <m:t>.</m:t>
                  </m:r>
                </m:sub>
                <m:sup>
                  <m:r>
                    <w:rPr>
                      <w:rFonts w:ascii="Cambria Math" w:hAnsi="Cambria Math"/>
                      <w:lang w:val="en-US"/>
                    </w:rPr>
                    <m:t>241</m:t>
                  </m:r>
                </m:sup>
                <m:e>
                  <m:r>
                    <w:rPr>
                      <w:rFonts w:ascii="Cambria Math" w:hAnsi="Cambria Math"/>
                      <w:lang w:val="en-US"/>
                    </w:rPr>
                    <m:t>Pu</m:t>
                  </m:r>
                </m:e>
              </m:sPre>
            </m:num>
            <m:den>
              <m:nary>
                <m:naryPr>
                  <m:chr m:val="∑"/>
                  <m:limLoc m:val="undOvr"/>
                  <m:subHide m:val="1"/>
                  <m:supHide m:val="1"/>
                  <m:ctrlPr>
                    <w:rPr>
                      <w:rFonts w:ascii="Cambria Math" w:hAnsi="Cambria Math"/>
                      <w:i/>
                      <w:lang w:val="en-US"/>
                    </w:rPr>
                  </m:ctrlPr>
                </m:naryPr>
                <m:sub/>
                <m:sup/>
                <m:e>
                  <m:r>
                    <w:rPr>
                      <w:rFonts w:ascii="Cambria Math" w:hAnsi="Cambria Math"/>
                      <w:lang w:val="en-US"/>
                    </w:rPr>
                    <m:t>Pu</m:t>
                  </m:r>
                </m:e>
              </m:nary>
            </m:den>
          </m:f>
        </m:oMath>
      </m:oMathPara>
    </w:p>
    <w:p w:rsidR="00C064BB" w:rsidRDefault="00C064BB" w:rsidP="007C4076">
      <w:pPr>
        <w:jc w:val="both"/>
        <w:rPr>
          <w:lang w:val="en-US"/>
        </w:rPr>
      </w:pPr>
    </w:p>
    <w:p w:rsidR="006A642D" w:rsidRDefault="00D73776" w:rsidP="007C4076">
      <w:pPr>
        <w:jc w:val="both"/>
        <w:rPr>
          <w:lang w:val="en-US"/>
        </w:rPr>
      </w:pPr>
      <w:r>
        <w:rPr>
          <w:lang w:val="en-US"/>
        </w:rPr>
        <w:t xml:space="preserve">This variable </w:t>
      </w:r>
      <w:r w:rsidR="00183611">
        <w:rPr>
          <w:lang w:val="en-US"/>
        </w:rPr>
        <w:t xml:space="preserve">is deduced from the LHS sample. </w:t>
      </w:r>
      <w:r w:rsidR="00E23754">
        <w:rPr>
          <w:lang w:val="en-US"/>
        </w:rPr>
        <w:t xml:space="preserve">As we can see on </w:t>
      </w:r>
      <w:r w:rsidR="00F61BA7">
        <w:rPr>
          <w:lang w:val="en-US"/>
        </w:rPr>
        <w:t xml:space="preserve">limit </w:t>
      </w:r>
      <w:r w:rsidR="00E23754">
        <w:rPr>
          <w:lang w:val="en-US"/>
        </w:rPr>
        <w:t>value</w:t>
      </w:r>
      <w:r w:rsidR="00F61BA7">
        <w:rPr>
          <w:lang w:val="en-US"/>
        </w:rPr>
        <w:t>s</w:t>
      </w:r>
      <w:r w:rsidR="00E23754">
        <w:rPr>
          <w:lang w:val="en-US"/>
        </w:rPr>
        <w:t>, the fissile fraction ranges between 45% and 90%</w:t>
      </w:r>
      <w:r w:rsidR="00EA5C00">
        <w:rPr>
          <w:lang w:val="en-US"/>
        </w:rPr>
        <w:t xml:space="preserve"> in the LHS.</w:t>
      </w:r>
      <w:r w:rsidR="00A92F52">
        <w:rPr>
          <w:lang w:val="en-US"/>
        </w:rPr>
        <w:t xml:space="preserve"> The middle variable of the figure is the </w:t>
      </w:r>
      <w:r w:rsidR="00FC60AC">
        <w:rPr>
          <w:lang w:val="en-US"/>
        </w:rPr>
        <w:t xml:space="preserve">plutonium fraction at BOC calculated as </w:t>
      </w:r>
      <w:r w:rsidR="00D345F4">
        <w:rPr>
          <w:lang w:val="en-US"/>
        </w:rPr>
        <w:t xml:space="preserve">the </w:t>
      </w:r>
      <w:r w:rsidR="0049064D">
        <w:rPr>
          <w:lang w:val="en-US"/>
        </w:rPr>
        <w:t>ratio between plutonium mass and initial heavy mass.</w:t>
      </w:r>
      <w:r w:rsidR="004D7DF3">
        <w:rPr>
          <w:lang w:val="en-US"/>
        </w:rPr>
        <w:t xml:space="preserve"> </w:t>
      </w:r>
      <w:r w:rsidR="002431F6">
        <w:rPr>
          <w:lang w:val="en-US"/>
        </w:rPr>
        <w:t xml:space="preserve">This variable is calculated from the FLM in CLASS according to the plutonium composition. </w:t>
      </w:r>
      <w:r w:rsidR="000A7D0A">
        <w:rPr>
          <w:lang w:val="en-US"/>
        </w:rPr>
        <w:t xml:space="preserve">Plutonium fraction </w:t>
      </w:r>
      <w:r w:rsidR="006777E3">
        <w:rPr>
          <w:lang w:val="en-US"/>
        </w:rPr>
        <w:t>lies</w:t>
      </w:r>
      <w:r w:rsidR="000A7D0A">
        <w:rPr>
          <w:lang w:val="en-US"/>
        </w:rPr>
        <w:t xml:space="preserve"> between 4% and 16%</w:t>
      </w:r>
      <w:r w:rsidR="00884866">
        <w:rPr>
          <w:lang w:val="en-US"/>
        </w:rPr>
        <w:t>.</w:t>
      </w:r>
      <w:r w:rsidR="00364D95">
        <w:rPr>
          <w:lang w:val="en-US"/>
        </w:rPr>
        <w:t xml:space="preserve"> </w:t>
      </w:r>
      <w:r w:rsidR="006453D0">
        <w:rPr>
          <w:lang w:val="en-US"/>
        </w:rPr>
        <w:t xml:space="preserve">The third variable </w:t>
      </w:r>
      <w:r w:rsidR="00D112FF">
        <w:rPr>
          <w:lang w:val="en-US"/>
        </w:rPr>
        <w:t>is the plutonium relative difference between BOC and EOC.</w:t>
      </w:r>
      <w:r w:rsidR="00BB508E">
        <w:rPr>
          <w:lang w:val="en-US"/>
        </w:rPr>
        <w:t xml:space="preserve"> </w:t>
      </w:r>
      <w:r w:rsidR="00380174">
        <w:rPr>
          <w:lang w:val="en-US"/>
        </w:rPr>
        <w:t xml:space="preserve">This variable is between 12% and 30% which shows the maximal deviation </w:t>
      </w:r>
      <w:r w:rsidR="00D161F0">
        <w:rPr>
          <w:lang w:val="en-US"/>
        </w:rPr>
        <w:t xml:space="preserve">of the </w:t>
      </w:r>
      <w:r w:rsidR="003F4EFE">
        <w:rPr>
          <w:lang w:val="en-US"/>
        </w:rPr>
        <w:t xml:space="preserve">plutonium </w:t>
      </w:r>
      <w:r w:rsidR="00D161F0">
        <w:rPr>
          <w:lang w:val="en-US"/>
        </w:rPr>
        <w:t>relative slope</w:t>
      </w:r>
      <w:r w:rsidR="003F4EFE">
        <w:rPr>
          <w:lang w:val="en-US"/>
        </w:rPr>
        <w:t xml:space="preserve"> during a reactor evolution.</w:t>
      </w:r>
      <w:r w:rsidR="00B70181">
        <w:rPr>
          <w:lang w:val="en-US"/>
        </w:rPr>
        <w:t xml:space="preserve"> </w:t>
      </w:r>
      <w:r w:rsidR="00BB508E">
        <w:rPr>
          <w:lang w:val="en-US"/>
        </w:rPr>
        <w:t>The last variable is the plutonium absolute difference between BOC and EOC divided by the reactor cycle time.</w:t>
      </w:r>
      <w:r w:rsidR="002C54C7">
        <w:rPr>
          <w:lang w:val="en-US"/>
        </w:rPr>
        <w:t xml:space="preserve"> This variable lower limit is around 0.25 tons / year and the higher limit closed to 0.50 tons per year.</w:t>
      </w:r>
      <w:r w:rsidR="00322DBE">
        <w:rPr>
          <w:lang w:val="en-US"/>
        </w:rPr>
        <w:t xml:space="preserve"> </w:t>
      </w:r>
    </w:p>
    <w:p w:rsidR="006A642D" w:rsidRDefault="006A642D" w:rsidP="007C4076">
      <w:pPr>
        <w:jc w:val="both"/>
        <w:rPr>
          <w:rFonts w:eastAsiaTheme="minorEastAsia"/>
          <w:lang w:val="en-US"/>
        </w:rPr>
      </w:pPr>
    </w:p>
    <w:p w:rsidR="004B0AF8" w:rsidRPr="00DC06BE" w:rsidRDefault="004B0AF8" w:rsidP="007C4076">
      <w:pPr>
        <w:jc w:val="both"/>
        <w:rPr>
          <w:rFonts w:eastAsiaTheme="minorEastAsia"/>
          <w:lang w:val="en-US"/>
        </w:rPr>
      </w:pPr>
      <w:r>
        <w:rPr>
          <w:rFonts w:eastAsiaTheme="minorEastAsia"/>
          <w:lang w:val="en-US"/>
        </w:rPr>
        <w:t xml:space="preserve">Some ranges </w:t>
      </w:r>
      <w:r w:rsidR="0023587F">
        <w:rPr>
          <w:rFonts w:eastAsiaTheme="minorEastAsia"/>
          <w:lang w:val="en-US"/>
        </w:rPr>
        <w:t xml:space="preserve">have been imposed in order to </w:t>
      </w:r>
      <w:r w:rsidR="00B667D7">
        <w:rPr>
          <w:rFonts w:eastAsiaTheme="minorEastAsia"/>
          <w:lang w:val="en-US"/>
        </w:rPr>
        <w:t xml:space="preserve">highlight </w:t>
      </w:r>
      <w:r w:rsidR="00A82370">
        <w:rPr>
          <w:rFonts w:eastAsiaTheme="minorEastAsia"/>
          <w:lang w:val="en-US"/>
        </w:rPr>
        <w:t xml:space="preserve">pathways of the matrix plot. </w:t>
      </w:r>
      <w:r w:rsidR="00727976">
        <w:rPr>
          <w:rFonts w:eastAsiaTheme="minorEastAsia"/>
          <w:lang w:val="en-US"/>
        </w:rPr>
        <w:t xml:space="preserve">If the fissile fraction (purple line) </w:t>
      </w:r>
      <w:r w:rsidR="007B5D4D">
        <w:rPr>
          <w:rFonts w:eastAsiaTheme="minorEastAsia"/>
          <w:lang w:val="en-US"/>
        </w:rPr>
        <w:t xml:space="preserve">is lower than 50%, </w:t>
      </w:r>
      <w:r w:rsidR="00C47EE4">
        <w:rPr>
          <w:rFonts w:eastAsiaTheme="minorEastAsia"/>
          <w:lang w:val="en-US"/>
        </w:rPr>
        <w:t>the plutonium fraction in the fuel is high</w:t>
      </w:r>
      <w:r w:rsidR="001D4F37">
        <w:rPr>
          <w:rFonts w:eastAsiaTheme="minorEastAsia"/>
          <w:lang w:val="en-US"/>
        </w:rPr>
        <w:t xml:space="preserve"> and thus, </w:t>
      </w:r>
      <w:r w:rsidR="00AE5C5F">
        <w:rPr>
          <w:rFonts w:eastAsiaTheme="minorEastAsia"/>
          <w:lang w:val="en-US"/>
        </w:rPr>
        <w:t xml:space="preserve">the </w:t>
      </w:r>
      <w:r w:rsidR="00AE5C5F">
        <w:rPr>
          <w:lang w:val="en-US"/>
        </w:rPr>
        <w:t>plutonium relative difference is high. This is due to the initial mass effect that is more important than the absolute slope effect.</w:t>
      </w:r>
      <w:r w:rsidR="006A642D">
        <w:rPr>
          <w:lang w:val="en-US"/>
        </w:rPr>
        <w:t xml:space="preserve"> Finally, this produce a high plutonium absolute difference between BOC and EOC. As the </w:t>
      </w:r>
      <w:r w:rsidR="00A61E3C">
        <w:rPr>
          <w:lang w:val="en-US"/>
        </w:rPr>
        <w:t>plutonium fraction is high, the absolute slope is higher as well.</w:t>
      </w:r>
    </w:p>
    <w:p w:rsidR="00427CB7" w:rsidRDefault="00427CB7" w:rsidP="007C4076">
      <w:pPr>
        <w:jc w:val="both"/>
        <w:rPr>
          <w:b/>
          <w:lang w:val="en-US"/>
        </w:rPr>
      </w:pPr>
    </w:p>
    <w:p w:rsidR="00371871" w:rsidRDefault="0011528A" w:rsidP="007C4076">
      <w:pPr>
        <w:keepNext/>
        <w:jc w:val="both"/>
      </w:pPr>
      <w:r>
        <w:rPr>
          <w:noProof/>
          <w:lang w:val="en-US"/>
        </w:rPr>
        <w:lastRenderedPageBreak/>
        <w:drawing>
          <wp:inline distT="0" distB="0" distL="0" distR="0" wp14:anchorId="519FFF90" wp14:editId="575A659B">
            <wp:extent cx="5756910" cy="360934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9-04-01 à 16.29.3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3609340"/>
                    </a:xfrm>
                    <a:prstGeom prst="rect">
                      <a:avLst/>
                    </a:prstGeom>
                  </pic:spPr>
                </pic:pic>
              </a:graphicData>
            </a:graphic>
          </wp:inline>
        </w:drawing>
      </w:r>
    </w:p>
    <w:p w:rsidR="00D16B27" w:rsidRPr="005C06A5" w:rsidRDefault="00371871" w:rsidP="005C06A5">
      <w:pPr>
        <w:pStyle w:val="Caption"/>
        <w:jc w:val="center"/>
        <w:rPr>
          <w:b/>
          <w:lang w:val="en-US"/>
        </w:rPr>
      </w:pPr>
      <w:bookmarkStart w:id="2" w:name="_Ref4946529"/>
      <w:r w:rsidRPr="00371871">
        <w:rPr>
          <w:lang w:val="en-US"/>
        </w:rPr>
        <w:t xml:space="preserve">Figure </w:t>
      </w:r>
      <w:r>
        <w:fldChar w:fldCharType="begin"/>
      </w:r>
      <w:r w:rsidRPr="00371871">
        <w:rPr>
          <w:lang w:val="en-US"/>
        </w:rPr>
        <w:instrText xml:space="preserve"> SEQ Figure \* ARABIC </w:instrText>
      </w:r>
      <w:r>
        <w:fldChar w:fldCharType="separate"/>
      </w:r>
      <w:r w:rsidR="00C86570">
        <w:rPr>
          <w:noProof/>
          <w:lang w:val="en-US"/>
        </w:rPr>
        <w:t>3</w:t>
      </w:r>
      <w:r>
        <w:fldChar w:fldCharType="end"/>
      </w:r>
      <w:bookmarkEnd w:id="2"/>
      <w:r w:rsidRPr="00371871">
        <w:rPr>
          <w:lang w:val="en-US"/>
        </w:rPr>
        <w:t>: Parametric plot representing Fissile plutonium fraction in Pu, plutonium fraction in the fuel</w:t>
      </w:r>
      <w:r w:rsidR="00CE1E92">
        <w:rPr>
          <w:lang w:val="en-US"/>
        </w:rPr>
        <w:t>, plutonium relative variation between BOC and EOC and plutonium slope in ton/year.</w:t>
      </w:r>
      <w:r w:rsidRPr="00371871">
        <w:rPr>
          <w:lang w:val="en-US"/>
        </w:rPr>
        <w:t xml:space="preserve"> </w:t>
      </w:r>
      <w:r w:rsidRPr="00DB417B">
        <w:rPr>
          <w:lang w:val="en-US"/>
        </w:rPr>
        <w:t xml:space="preserve">Some </w:t>
      </w:r>
      <w:r w:rsidR="0077055D" w:rsidRPr="00DB417B">
        <w:rPr>
          <w:lang w:val="en-US"/>
        </w:rPr>
        <w:t>specific</w:t>
      </w:r>
      <w:r w:rsidRPr="00DB417B">
        <w:rPr>
          <w:lang w:val="en-US"/>
        </w:rPr>
        <w:t xml:space="preserve"> ranges have been added.</w:t>
      </w:r>
    </w:p>
    <w:p w:rsidR="00E20D6E" w:rsidRPr="008911BD" w:rsidRDefault="00E20D6E" w:rsidP="007C4076">
      <w:pPr>
        <w:jc w:val="both"/>
        <w:rPr>
          <w:b/>
          <w:lang w:val="en-US"/>
        </w:rPr>
      </w:pPr>
      <w:r>
        <w:rPr>
          <w:b/>
          <w:lang w:val="en-US"/>
        </w:rPr>
        <w:t>Output metric</w:t>
      </w:r>
      <w:r w:rsidR="007744AE">
        <w:rPr>
          <w:b/>
          <w:lang w:val="en-US"/>
        </w:rPr>
        <w:t xml:space="preserve"> </w:t>
      </w:r>
    </w:p>
    <w:p w:rsidR="00E20D6E" w:rsidRDefault="00E20D6E" w:rsidP="007C4076">
      <w:pPr>
        <w:jc w:val="both"/>
        <w:rPr>
          <w:lang w:val="en-US"/>
        </w:rPr>
      </w:pPr>
    </w:p>
    <w:p w:rsidR="007744AE" w:rsidRDefault="007744AE" w:rsidP="007C4076">
      <w:pPr>
        <w:jc w:val="both"/>
        <w:rPr>
          <w:lang w:val="en-US"/>
        </w:rPr>
      </w:pPr>
      <w:r>
        <w:rPr>
          <w:lang w:val="en-US"/>
        </w:rPr>
        <w:t>Here, we present the output metric used to compare FLM and FF</w:t>
      </w:r>
      <w:r w:rsidR="0047303D">
        <w:rPr>
          <w:lang w:val="en-US"/>
        </w:rPr>
        <w:t xml:space="preserve"> simulations.</w:t>
      </w:r>
      <w:r w:rsidR="00222062">
        <w:rPr>
          <w:lang w:val="en-US"/>
        </w:rPr>
        <w:t xml:space="preserve"> </w:t>
      </w:r>
      <w:r w:rsidR="00FF467B">
        <w:rPr>
          <w:lang w:val="en-US"/>
        </w:rPr>
        <w:t>The aim is</w:t>
      </w:r>
      <w:r w:rsidR="007A3F42">
        <w:rPr>
          <w:lang w:val="en-US"/>
        </w:rPr>
        <w:t xml:space="preserve"> to build estimators</w:t>
      </w:r>
      <w:r w:rsidR="0064268A">
        <w:rPr>
          <w:lang w:val="en-US"/>
        </w:rPr>
        <w:t xml:space="preserve"> that provide</w:t>
      </w:r>
      <w:r w:rsidR="00EA37E0">
        <w:rPr>
          <w:lang w:val="en-US"/>
        </w:rPr>
        <w:t xml:space="preserve"> </w:t>
      </w:r>
      <w:r w:rsidR="001C755D">
        <w:rPr>
          <w:lang w:val="en-US"/>
        </w:rPr>
        <w:t xml:space="preserve">the order of magnitude of the FLM impact </w:t>
      </w:r>
      <w:r w:rsidR="0007010C">
        <w:rPr>
          <w:lang w:val="en-US"/>
        </w:rPr>
        <w:t>compared to FF approach</w:t>
      </w:r>
      <w:r w:rsidR="00470D92">
        <w:rPr>
          <w:lang w:val="en-US"/>
        </w:rPr>
        <w:t xml:space="preserve"> </w:t>
      </w:r>
      <w:r w:rsidR="000E76E6">
        <w:rPr>
          <w:lang w:val="en-US"/>
        </w:rPr>
        <w:t>as simply as possible.</w:t>
      </w:r>
    </w:p>
    <w:p w:rsidR="00890EC6" w:rsidRDefault="00890EC6" w:rsidP="007C4076">
      <w:pPr>
        <w:jc w:val="both"/>
        <w:rPr>
          <w:lang w:val="en-US"/>
        </w:rPr>
      </w:pPr>
    </w:p>
    <w:p w:rsidR="00890EC6" w:rsidRPr="007B16C5" w:rsidRDefault="007977D4" w:rsidP="007C4076">
      <w:pPr>
        <w:jc w:val="both"/>
        <w:rPr>
          <w:u w:val="single"/>
          <w:lang w:val="en-US"/>
        </w:rPr>
      </w:pPr>
      <w:r>
        <w:rPr>
          <w:lang w:val="en-US"/>
        </w:rPr>
        <w:tab/>
      </w:r>
      <w:r w:rsidR="00C9102D">
        <w:rPr>
          <w:u w:val="single"/>
          <w:lang w:val="en-US"/>
        </w:rPr>
        <w:t>E</w:t>
      </w:r>
      <w:r w:rsidR="00AC2CFD" w:rsidRPr="007B16C5">
        <w:rPr>
          <w:u w:val="single"/>
          <w:lang w:val="en-US"/>
        </w:rPr>
        <w:t xml:space="preserve">stimator </w:t>
      </w:r>
      <w:r w:rsidR="00C9102D">
        <w:rPr>
          <w:u w:val="single"/>
          <w:lang w:val="en-US"/>
        </w:rPr>
        <w:t>#1</w:t>
      </w:r>
    </w:p>
    <w:p w:rsidR="007744AE" w:rsidRDefault="007744AE" w:rsidP="007C4076">
      <w:pPr>
        <w:jc w:val="both"/>
        <w:rPr>
          <w:lang w:val="en-US"/>
        </w:rPr>
      </w:pPr>
    </w:p>
    <w:p w:rsidR="00D72B9A" w:rsidRDefault="00C71190" w:rsidP="007C4076">
      <w:pPr>
        <w:jc w:val="both"/>
        <w:rPr>
          <w:lang w:val="en-US"/>
        </w:rPr>
      </w:pPr>
      <w:r>
        <w:rPr>
          <w:lang w:val="en-US"/>
        </w:rPr>
        <w:t xml:space="preserve">The first </w:t>
      </w:r>
      <w:r w:rsidR="0057661E">
        <w:rPr>
          <w:lang w:val="en-US"/>
        </w:rPr>
        <w:t xml:space="preserve">estimator </w:t>
      </w:r>
      <w:r>
        <w:rPr>
          <w:lang w:val="en-US"/>
        </w:rPr>
        <w:t xml:space="preserve">is chosen </w:t>
      </w:r>
      <w:r w:rsidR="003128EF">
        <w:rPr>
          <w:lang w:val="en-US"/>
        </w:rPr>
        <w:t xml:space="preserve">to get the </w:t>
      </w:r>
      <w:r w:rsidR="00CD5822">
        <w:rPr>
          <w:lang w:val="en-US"/>
        </w:rPr>
        <w:t>impact on specific facilities</w:t>
      </w:r>
      <w:r w:rsidR="00D41FE5">
        <w:rPr>
          <w:lang w:val="en-US"/>
        </w:rPr>
        <w:t xml:space="preserve"> of the fuel cycle</w:t>
      </w:r>
      <w:r w:rsidR="003128EF">
        <w:rPr>
          <w:lang w:val="en-US"/>
        </w:rPr>
        <w:t>.</w:t>
      </w:r>
      <w:r w:rsidR="00E422CC">
        <w:rPr>
          <w:lang w:val="en-US"/>
        </w:rPr>
        <w:t xml:space="preserve"> For each simulation</w:t>
      </w:r>
      <w:r w:rsidR="00DD353A">
        <w:rPr>
          <w:lang w:val="en-US"/>
        </w:rPr>
        <w:t xml:space="preserve"> “</w:t>
      </w:r>
      <w:r w:rsidR="006B2215">
        <w:rPr>
          <w:lang w:val="en-US"/>
        </w:rPr>
        <w:t>i</w:t>
      </w:r>
      <w:r w:rsidR="00DD353A">
        <w:rPr>
          <w:lang w:val="en-US"/>
        </w:rPr>
        <w:t>”</w:t>
      </w:r>
      <w:r w:rsidR="00E422CC">
        <w:rPr>
          <w:lang w:val="en-US"/>
        </w:rPr>
        <w:t>, the following factor that represent</w:t>
      </w:r>
      <w:r w:rsidR="00886FDB">
        <w:rPr>
          <w:lang w:val="en-US"/>
        </w:rPr>
        <w:t>s</w:t>
      </w:r>
      <w:r w:rsidR="00E422CC">
        <w:rPr>
          <w:lang w:val="en-US"/>
        </w:rPr>
        <w:t xml:space="preserve"> the plutonium fraction </w:t>
      </w:r>
      <w:r w:rsidR="00584314">
        <w:rPr>
          <w:lang w:val="en-US"/>
        </w:rPr>
        <w:t xml:space="preserve">at BOC </w:t>
      </w:r>
      <w:r w:rsidR="00E422CC">
        <w:rPr>
          <w:lang w:val="en-US"/>
        </w:rPr>
        <w:t>is calculated</w:t>
      </w:r>
      <w:r w:rsidR="00A304C3">
        <w:rPr>
          <w:lang w:val="en-US"/>
        </w:rPr>
        <w:t xml:space="preserve"> as follow</w:t>
      </w:r>
      <w:r w:rsidR="00E422CC">
        <w:rPr>
          <w:lang w:val="en-US"/>
        </w:rPr>
        <w:t xml:space="preserve">: </w:t>
      </w:r>
    </w:p>
    <w:p w:rsidR="00E422CC" w:rsidRDefault="00E422CC" w:rsidP="007C4076">
      <w:pPr>
        <w:jc w:val="both"/>
        <w:rPr>
          <w:lang w:val="en-US"/>
        </w:rPr>
      </w:pPr>
    </w:p>
    <w:p w:rsidR="00E422CC" w:rsidRPr="004A40C3" w:rsidRDefault="00E422CC" w:rsidP="007C4076">
      <w:pPr>
        <w:jc w:val="both"/>
        <w:rPr>
          <w:rFonts w:eastAsiaTheme="minorEastAsia"/>
          <w:lang w:val="en-US"/>
        </w:rPr>
      </w:pPr>
      <m:oMathPara>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Pu</m:t>
                  </m:r>
                </m:e>
                <m:sub>
                  <m:r>
                    <w:rPr>
                      <w:rFonts w:ascii="Cambria Math" w:hAnsi="Cambria Math"/>
                      <w:lang w:val="en-US"/>
                    </w:rPr>
                    <m:t>l</m:t>
                  </m:r>
                </m:sub>
                <m:sup>
                  <m:r>
                    <w:rPr>
                      <w:rFonts w:ascii="Cambria Math" w:hAnsi="Cambria Math"/>
                      <w:lang w:val="en-US"/>
                    </w:rPr>
                    <m:t>BOC</m:t>
                  </m:r>
                </m:sup>
              </m:sSubSup>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HN</m:t>
                  </m:r>
                </m:sub>
              </m:sSub>
            </m:den>
          </m:f>
        </m:oMath>
      </m:oMathPara>
    </w:p>
    <w:p w:rsidR="004A40C3" w:rsidRDefault="004A40C3" w:rsidP="007C4076">
      <w:pPr>
        <w:jc w:val="both"/>
        <w:rPr>
          <w:lang w:val="en-US"/>
        </w:rPr>
      </w:pPr>
    </w:p>
    <w:p w:rsidR="00520F18" w:rsidRDefault="00C0405C" w:rsidP="007C4076">
      <w:pPr>
        <w:jc w:val="both"/>
        <w:rPr>
          <w:lang w:val="en-US"/>
        </w:rPr>
      </w:pPr>
      <w:r>
        <w:rPr>
          <w:lang w:val="en-US"/>
        </w:rPr>
        <w:t>From this parameter</w:t>
      </w:r>
      <w:r w:rsidR="008A1F1A">
        <w:rPr>
          <w:lang w:val="en-US"/>
        </w:rPr>
        <w:t xml:space="preserve">, </w:t>
      </w:r>
      <w:r w:rsidR="00661C85">
        <w:rPr>
          <w:lang w:val="en-US"/>
        </w:rPr>
        <w:t xml:space="preserve">the relative variation of FLM compared to FF </w:t>
      </w:r>
      <w:r w:rsidR="00A84262">
        <w:rPr>
          <w:lang w:val="en-US"/>
        </w:rPr>
        <w:t>approach</w:t>
      </w:r>
      <w:r w:rsidR="00661C85">
        <w:rPr>
          <w:lang w:val="en-US"/>
        </w:rPr>
        <w:t xml:space="preserve"> </w:t>
      </w:r>
      <w:r w:rsidR="00A84262">
        <w:rPr>
          <w:lang w:val="en-US"/>
        </w:rPr>
        <w:t>is calculated as follow:</w:t>
      </w:r>
    </w:p>
    <w:p w:rsidR="00F2631C" w:rsidRDefault="00786D7D" w:rsidP="007C4076">
      <w:pPr>
        <w:jc w:val="both"/>
        <w:rPr>
          <w:lang w:val="en-US"/>
        </w:rPr>
      </w:pPr>
      <m:oMathPara>
        <m:oMath>
          <m:r>
            <w:rPr>
              <w:rFonts w:ascii="Cambria Math" w:hAnsi="Cambria Math"/>
              <w:lang w:val="en-US"/>
            </w:rPr>
            <m:t>δF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FLM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FF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FF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r>
                <w:rPr>
                  <w:rFonts w:ascii="Cambria Math" w:hAnsi="Cambria Math"/>
                  <w:lang w:val="en-US"/>
                </w:rPr>
                <m:t>)</m:t>
              </m:r>
            </m:den>
          </m:f>
        </m:oMath>
      </m:oMathPara>
    </w:p>
    <w:p w:rsidR="001E3BA5" w:rsidRDefault="001E3BA5" w:rsidP="007C4076">
      <w:pPr>
        <w:jc w:val="both"/>
        <w:rPr>
          <w:lang w:val="en-US"/>
        </w:rPr>
      </w:pPr>
    </w:p>
    <w:p w:rsidR="00F2631C" w:rsidRDefault="001E3BA5" w:rsidP="007C4076">
      <w:pPr>
        <w:jc w:val="both"/>
        <w:rPr>
          <w:lang w:val="en-US"/>
        </w:rPr>
      </w:pPr>
      <w:r>
        <w:rPr>
          <w:lang w:val="en-US"/>
        </w:rPr>
        <w:t xml:space="preserve">This parameter </w:t>
      </w:r>
      <w:r w:rsidR="005A6505">
        <w:rPr>
          <w:lang w:val="en-US"/>
        </w:rPr>
        <w:t>show</w:t>
      </w:r>
      <w:r w:rsidR="000E61F1">
        <w:rPr>
          <w:lang w:val="en-US"/>
        </w:rPr>
        <w:t>s</w:t>
      </w:r>
      <w:r w:rsidR="005A6505">
        <w:rPr>
          <w:lang w:val="en-US"/>
        </w:rPr>
        <w:t xml:space="preserve"> the relative deviation between the plutonium fraction that feed the reactor at BOC</w:t>
      </w:r>
      <w:r w:rsidR="003C67CE">
        <w:rPr>
          <w:lang w:val="en-US"/>
        </w:rPr>
        <w:t xml:space="preserve"> for FLM et FF approach</w:t>
      </w:r>
      <w:r w:rsidR="005A6505">
        <w:rPr>
          <w:lang w:val="en-US"/>
        </w:rPr>
        <w:t xml:space="preserve">. </w:t>
      </w:r>
      <w:r w:rsidR="007A3596">
        <w:rPr>
          <w:lang w:val="en-US"/>
        </w:rPr>
        <w:t xml:space="preserve">The higher this parameter is, the higher the impact of FLM compared to FF approach is. </w:t>
      </w:r>
      <w:r w:rsidR="00A209E9">
        <w:rPr>
          <w:lang w:val="en-US"/>
        </w:rPr>
        <w:t>This parameter has been calculated for each simulations i if the DOE. The produced distribution</w:t>
      </w:r>
      <w:r w:rsidR="00172831">
        <w:rPr>
          <w:lang w:val="en-US"/>
        </w:rPr>
        <w:t xml:space="preserve"> for all </w:t>
      </w:r>
      <w:r w:rsidR="008E45DB">
        <w:rPr>
          <w:lang w:val="en-US"/>
        </w:rPr>
        <w:t>simulations</w:t>
      </w:r>
      <w:r w:rsidR="00A209E9">
        <w:rPr>
          <w:lang w:val="en-US"/>
        </w:rPr>
        <w:t xml:space="preserve"> is represented on </w:t>
      </w:r>
      <w:r w:rsidR="00E37BF5">
        <w:rPr>
          <w:lang w:val="en-US"/>
        </w:rPr>
        <w:fldChar w:fldCharType="begin"/>
      </w:r>
      <w:r w:rsidR="00E37BF5">
        <w:rPr>
          <w:lang w:val="en-US"/>
        </w:rPr>
        <w:instrText xml:space="preserve"> REF _Ref5033749 \h </w:instrText>
      </w:r>
      <w:r w:rsidR="007C4076">
        <w:rPr>
          <w:lang w:val="en-US"/>
        </w:rPr>
        <w:instrText xml:space="preserve"> \* MERGEFORMAT </w:instrText>
      </w:r>
      <w:r w:rsidR="00E37BF5">
        <w:rPr>
          <w:lang w:val="en-US"/>
        </w:rPr>
      </w:r>
      <w:r w:rsidR="00E37BF5">
        <w:rPr>
          <w:lang w:val="en-US"/>
        </w:rPr>
        <w:fldChar w:fldCharType="separate"/>
      </w:r>
      <w:r w:rsidR="00E37BF5" w:rsidRPr="00E37BF5">
        <w:rPr>
          <w:lang w:val="en-US"/>
        </w:rPr>
        <w:t xml:space="preserve">Figure </w:t>
      </w:r>
      <w:r w:rsidR="00E37BF5" w:rsidRPr="00E37BF5">
        <w:rPr>
          <w:noProof/>
          <w:lang w:val="en-US"/>
        </w:rPr>
        <w:t>4</w:t>
      </w:r>
      <w:r w:rsidR="00E37BF5">
        <w:rPr>
          <w:lang w:val="en-US"/>
        </w:rPr>
        <w:fldChar w:fldCharType="end"/>
      </w:r>
      <w:r w:rsidR="0069341F">
        <w:rPr>
          <w:lang w:val="en-US"/>
        </w:rPr>
        <w:t>.</w:t>
      </w:r>
      <w:r w:rsidR="000E366A">
        <w:rPr>
          <w:lang w:val="en-US"/>
        </w:rPr>
        <w:t xml:space="preserve"> </w:t>
      </w:r>
      <w:r w:rsidR="00E21580">
        <w:rPr>
          <w:lang w:val="en-US"/>
        </w:rPr>
        <w:t xml:space="preserve">For instance, if </w:t>
      </w:r>
      <m:oMath>
        <m:r>
          <w:rPr>
            <w:rFonts w:ascii="Cambria Math" w:hAnsi="Cambria Math"/>
            <w:lang w:val="en-US"/>
          </w:rPr>
          <m:t>δF</m:t>
        </m:r>
        <m:d>
          <m:dPr>
            <m:ctrlPr>
              <w:rPr>
                <w:rFonts w:ascii="Cambria Math" w:hAnsi="Cambria Math"/>
                <w:i/>
                <w:lang w:val="en-US"/>
              </w:rPr>
            </m:ctrlPr>
          </m:dPr>
          <m:e>
            <m:r>
              <w:rPr>
                <w:rFonts w:ascii="Cambria Math" w:hAnsi="Cambria Math"/>
                <w:lang w:val="en-US"/>
              </w:rPr>
              <m:t>Pu</m:t>
            </m:r>
          </m:e>
        </m:d>
      </m:oMath>
      <w:r w:rsidR="00E21580">
        <w:rPr>
          <w:rFonts w:eastAsiaTheme="minorEastAsia"/>
          <w:lang w:val="en-US"/>
        </w:rPr>
        <w:t xml:space="preserve"> is 100%, that means that the plutonium fraction required to load the PWR is 100% </w:t>
      </w:r>
      <w:r w:rsidR="00E21580">
        <w:rPr>
          <w:rFonts w:eastAsiaTheme="minorEastAsia"/>
          <w:lang w:val="en-US"/>
        </w:rPr>
        <w:lastRenderedPageBreak/>
        <w:t>higher for the FLM compared to FF approach, here 7.05 x 2</w:t>
      </w:r>
      <w:r w:rsidR="00D170FD">
        <w:rPr>
          <w:rFonts w:eastAsiaTheme="minorEastAsia"/>
          <w:lang w:val="en-US"/>
        </w:rPr>
        <w:t xml:space="preserve"> = 14.10%.</w:t>
      </w:r>
      <w:r w:rsidR="00006CCC">
        <w:rPr>
          <w:rFonts w:eastAsiaTheme="minorEastAsia"/>
          <w:lang w:val="en-US"/>
        </w:rPr>
        <w:t xml:space="preserve"> It is possible </w:t>
      </w:r>
      <w:r w:rsidR="007F759F">
        <w:rPr>
          <w:rFonts w:eastAsiaTheme="minorEastAsia"/>
          <w:lang w:val="en-US"/>
        </w:rPr>
        <w:t>to retrieve</w:t>
      </w:r>
      <w:r w:rsidR="00780197">
        <w:rPr>
          <w:rFonts w:eastAsiaTheme="minorEastAsia"/>
          <w:lang w:val="en-US"/>
        </w:rPr>
        <w:t xml:space="preserve">, from the definition of </w:t>
      </w:r>
      <m:oMath>
        <m:r>
          <w:rPr>
            <w:rFonts w:ascii="Cambria Math" w:hAnsi="Cambria Math"/>
            <w:lang w:val="en-US"/>
          </w:rPr>
          <m:t>δF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oMath>
      <w:r w:rsidR="00780197">
        <w:rPr>
          <w:rFonts w:eastAsiaTheme="minorEastAsia"/>
          <w:lang w:val="en-US"/>
        </w:rPr>
        <w:t xml:space="preserve">, </w:t>
      </w:r>
      <w:r w:rsidR="00006CCC">
        <w:rPr>
          <w:rFonts w:eastAsiaTheme="minorEastAsia"/>
          <w:lang w:val="en-US"/>
        </w:rPr>
        <w:t>the boundaries of this plot (i.e. -40% until 120%)</w:t>
      </w:r>
      <w:r w:rsidR="00403DEA">
        <w:rPr>
          <w:rFonts w:eastAsiaTheme="minorEastAsia"/>
          <w:lang w:val="en-US"/>
        </w:rPr>
        <w:t xml:space="preserve"> from the boundaries of the FLM model which is between 4% and 16% of plutonium in the fuel.</w:t>
      </w:r>
    </w:p>
    <w:p w:rsidR="00E37BF5" w:rsidRDefault="00E37BF5" w:rsidP="007C4076">
      <w:pPr>
        <w:keepNext/>
        <w:jc w:val="both"/>
      </w:pPr>
      <w:r>
        <w:rPr>
          <w:noProof/>
          <w:lang w:val="en-US"/>
        </w:rPr>
        <w:drawing>
          <wp:inline distT="0" distB="0" distL="0" distR="0" wp14:anchorId="1AD0FA2C" wp14:editId="3BC20490">
            <wp:extent cx="5756910" cy="3639185"/>
            <wp:effectExtent l="0" t="0" r="0" b="571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9-04-01 à 17.54.2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3639185"/>
                    </a:xfrm>
                    <a:prstGeom prst="rect">
                      <a:avLst/>
                    </a:prstGeom>
                  </pic:spPr>
                </pic:pic>
              </a:graphicData>
            </a:graphic>
          </wp:inline>
        </w:drawing>
      </w:r>
    </w:p>
    <w:p w:rsidR="0062352D" w:rsidRDefault="00E37BF5" w:rsidP="007C4076">
      <w:pPr>
        <w:pStyle w:val="Caption"/>
        <w:jc w:val="both"/>
        <w:rPr>
          <w:lang w:val="en-US"/>
        </w:rPr>
      </w:pPr>
      <w:bookmarkStart w:id="3" w:name="_Ref5033749"/>
      <w:r w:rsidRPr="00E37BF5">
        <w:rPr>
          <w:lang w:val="en-US"/>
        </w:rPr>
        <w:t xml:space="preserve">Figure </w:t>
      </w:r>
      <w:r>
        <w:fldChar w:fldCharType="begin"/>
      </w:r>
      <w:r w:rsidRPr="00E37BF5">
        <w:rPr>
          <w:lang w:val="en-US"/>
        </w:rPr>
        <w:instrText xml:space="preserve"> SEQ Figure \* ARABIC </w:instrText>
      </w:r>
      <w:r>
        <w:fldChar w:fldCharType="separate"/>
      </w:r>
      <w:r w:rsidR="00C86570">
        <w:rPr>
          <w:noProof/>
          <w:lang w:val="en-US"/>
        </w:rPr>
        <w:t>4</w:t>
      </w:r>
      <w:r>
        <w:fldChar w:fldCharType="end"/>
      </w:r>
      <w:bookmarkEnd w:id="3"/>
      <w:r w:rsidRPr="00E37BF5">
        <w:rPr>
          <w:lang w:val="en-US"/>
        </w:rPr>
        <w:t>: Relative plutonium fraction deviation between FLM and FF approach distribution.</w:t>
      </w:r>
      <w:r w:rsidR="005F5C8B">
        <w:rPr>
          <w:lang w:val="en-US"/>
        </w:rPr>
        <w:t xml:space="preserve"> </w:t>
      </w:r>
      <w:r w:rsidR="0038693A">
        <w:rPr>
          <w:lang w:val="en-US"/>
        </w:rPr>
        <w:t>The deviation is plotted in %.</w:t>
      </w:r>
    </w:p>
    <w:p w:rsidR="009341FB" w:rsidRDefault="008D79D7" w:rsidP="007C4076">
      <w:pPr>
        <w:jc w:val="both"/>
        <w:rPr>
          <w:lang w:val="en-US"/>
        </w:rPr>
      </w:pPr>
      <w:r>
        <w:rPr>
          <w:lang w:val="en-US"/>
        </w:rPr>
        <w:t xml:space="preserve">The plot on the </w:t>
      </w:r>
      <w:r>
        <w:rPr>
          <w:lang w:val="en-US"/>
        </w:rPr>
        <w:fldChar w:fldCharType="begin"/>
      </w:r>
      <w:r>
        <w:rPr>
          <w:lang w:val="en-US"/>
        </w:rPr>
        <w:instrText xml:space="preserve"> REF _Ref5033749 \h </w:instrText>
      </w:r>
      <w:r w:rsidR="007C4076">
        <w:rPr>
          <w:lang w:val="en-US"/>
        </w:rPr>
        <w:instrText xml:space="preserve"> \* MERGEFORMAT </w:instrText>
      </w:r>
      <w:r>
        <w:rPr>
          <w:lang w:val="en-US"/>
        </w:rPr>
      </w:r>
      <w:r>
        <w:rPr>
          <w:lang w:val="en-US"/>
        </w:rPr>
        <w:fldChar w:fldCharType="separate"/>
      </w:r>
      <w:r w:rsidRPr="00E37BF5">
        <w:rPr>
          <w:lang w:val="en-US"/>
        </w:rPr>
        <w:t xml:space="preserve">Figure </w:t>
      </w:r>
      <w:r w:rsidRPr="00E37BF5">
        <w:rPr>
          <w:noProof/>
          <w:lang w:val="en-US"/>
        </w:rPr>
        <w:t>4</w:t>
      </w:r>
      <w:r>
        <w:rPr>
          <w:lang w:val="en-US"/>
        </w:rPr>
        <w:fldChar w:fldCharType="end"/>
      </w:r>
      <w:r>
        <w:rPr>
          <w:lang w:val="en-US"/>
        </w:rPr>
        <w:t xml:space="preserve"> shows that </w:t>
      </w:r>
      <w:r w:rsidR="00AC1840">
        <w:rPr>
          <w:lang w:val="en-US"/>
        </w:rPr>
        <w:t xml:space="preserve">on a wide range of different plutonium vectors, </w:t>
      </w:r>
      <w:r w:rsidR="00A53421">
        <w:rPr>
          <w:lang w:val="en-US"/>
        </w:rPr>
        <w:t xml:space="preserve">the FLM </w:t>
      </w:r>
      <w:r w:rsidR="0052574B">
        <w:rPr>
          <w:lang w:val="en-US"/>
        </w:rPr>
        <w:t xml:space="preserve">is fully required </w:t>
      </w:r>
      <w:r w:rsidR="00BA48A7">
        <w:rPr>
          <w:lang w:val="en-US"/>
        </w:rPr>
        <w:t xml:space="preserve">to </w:t>
      </w:r>
      <w:r w:rsidR="004845E1">
        <w:rPr>
          <w:lang w:val="en-US"/>
        </w:rPr>
        <w:t xml:space="preserve">properly </w:t>
      </w:r>
      <w:r w:rsidR="00BA48A7">
        <w:rPr>
          <w:lang w:val="en-US"/>
        </w:rPr>
        <w:t xml:space="preserve">reproduce </w:t>
      </w:r>
      <w:r w:rsidR="0001307A">
        <w:rPr>
          <w:lang w:val="en-US"/>
        </w:rPr>
        <w:t xml:space="preserve">all </w:t>
      </w:r>
      <w:r w:rsidR="004845E1">
        <w:rPr>
          <w:lang w:val="en-US"/>
        </w:rPr>
        <w:t xml:space="preserve">the material stock </w:t>
      </w:r>
      <w:r w:rsidR="007C5D36">
        <w:rPr>
          <w:lang w:val="en-US"/>
        </w:rPr>
        <w:t xml:space="preserve">involved in the </w:t>
      </w:r>
      <w:r w:rsidR="00930F75">
        <w:rPr>
          <w:lang w:val="en-US"/>
        </w:rPr>
        <w:t xml:space="preserve">PWR-MOX </w:t>
      </w:r>
      <w:r w:rsidR="0001479E">
        <w:rPr>
          <w:lang w:val="en-US"/>
        </w:rPr>
        <w:t>c</w:t>
      </w:r>
      <w:r w:rsidR="00F26489">
        <w:rPr>
          <w:lang w:val="en-US"/>
        </w:rPr>
        <w:t>ycle.</w:t>
      </w:r>
      <w:r w:rsidR="004C6501">
        <w:rPr>
          <w:lang w:val="en-US"/>
        </w:rPr>
        <w:t xml:space="preserve"> Nevertheless, </w:t>
      </w:r>
      <w:r w:rsidR="007B30EA">
        <w:rPr>
          <w:lang w:val="en-US"/>
        </w:rPr>
        <w:t xml:space="preserve">there is no information </w:t>
      </w:r>
      <w:r w:rsidR="00780D06">
        <w:rPr>
          <w:lang w:val="en-US"/>
        </w:rPr>
        <w:t xml:space="preserve">related to </w:t>
      </w:r>
      <w:r w:rsidR="00BF4356">
        <w:rPr>
          <w:lang w:val="en-US"/>
        </w:rPr>
        <w:t xml:space="preserve">the impact of the FLM approach </w:t>
      </w:r>
      <w:r w:rsidR="0033018B">
        <w:rPr>
          <w:lang w:val="en-US"/>
        </w:rPr>
        <w:t xml:space="preserve">on aggregated variables, such as total plutonium production </w:t>
      </w:r>
      <w:r w:rsidR="00467E2F">
        <w:rPr>
          <w:lang w:val="en-US"/>
        </w:rPr>
        <w:t xml:space="preserve">in the nuclear </w:t>
      </w:r>
      <w:r w:rsidR="00F272E8">
        <w:rPr>
          <w:lang w:val="en-US"/>
        </w:rPr>
        <w:t>cycle.</w:t>
      </w:r>
    </w:p>
    <w:p w:rsidR="009341FB" w:rsidRDefault="009341FB" w:rsidP="007C4076">
      <w:pPr>
        <w:jc w:val="both"/>
        <w:rPr>
          <w:lang w:val="en-US"/>
        </w:rPr>
      </w:pPr>
    </w:p>
    <w:p w:rsidR="001735C3" w:rsidRPr="007B16C5" w:rsidRDefault="001735C3" w:rsidP="007C4076">
      <w:pPr>
        <w:jc w:val="both"/>
        <w:rPr>
          <w:u w:val="single"/>
          <w:lang w:val="en-US"/>
        </w:rPr>
      </w:pPr>
      <w:r>
        <w:rPr>
          <w:lang w:val="en-US"/>
        </w:rPr>
        <w:tab/>
      </w:r>
      <w:r>
        <w:rPr>
          <w:u w:val="single"/>
          <w:lang w:val="en-US"/>
        </w:rPr>
        <w:t>E</w:t>
      </w:r>
      <w:r w:rsidRPr="007B16C5">
        <w:rPr>
          <w:u w:val="single"/>
          <w:lang w:val="en-US"/>
        </w:rPr>
        <w:t xml:space="preserve">stimator </w:t>
      </w:r>
      <w:r>
        <w:rPr>
          <w:u w:val="single"/>
          <w:lang w:val="en-US"/>
        </w:rPr>
        <w:t>#</w:t>
      </w:r>
      <w:r w:rsidR="00A54311">
        <w:rPr>
          <w:u w:val="single"/>
          <w:lang w:val="en-US"/>
        </w:rPr>
        <w:t>2</w:t>
      </w:r>
    </w:p>
    <w:p w:rsidR="001735C3" w:rsidRDefault="001735C3" w:rsidP="007C4076">
      <w:pPr>
        <w:jc w:val="both"/>
        <w:rPr>
          <w:lang w:val="en-US"/>
        </w:rPr>
      </w:pPr>
    </w:p>
    <w:p w:rsidR="001735C3" w:rsidRDefault="006247A7" w:rsidP="007C4076">
      <w:pPr>
        <w:jc w:val="both"/>
        <w:rPr>
          <w:lang w:val="en-US"/>
        </w:rPr>
      </w:pPr>
      <w:r>
        <w:rPr>
          <w:lang w:val="en-US"/>
        </w:rPr>
        <w:t xml:space="preserve">The second estimator </w:t>
      </w:r>
      <w:r w:rsidR="00D834EE">
        <w:rPr>
          <w:lang w:val="en-US"/>
        </w:rPr>
        <w:t xml:space="preserve">aims to take into account </w:t>
      </w:r>
      <w:r w:rsidR="004A704F">
        <w:rPr>
          <w:lang w:val="en-US"/>
        </w:rPr>
        <w:t xml:space="preserve">the slope of the </w:t>
      </w:r>
      <w:r w:rsidR="00FA3F90">
        <w:rPr>
          <w:lang w:val="en-US"/>
        </w:rPr>
        <w:t>materials evolution</w:t>
      </w:r>
      <w:r w:rsidR="005A657B">
        <w:rPr>
          <w:lang w:val="en-US"/>
        </w:rPr>
        <w:t xml:space="preserve">. </w:t>
      </w:r>
      <w:r w:rsidR="00FA43E5">
        <w:rPr>
          <w:lang w:val="en-US"/>
        </w:rPr>
        <w:t>We focus here on plutonium.</w:t>
      </w:r>
      <w:r w:rsidR="004F1E73">
        <w:rPr>
          <w:lang w:val="en-US"/>
        </w:rPr>
        <w:t xml:space="preserve"> </w:t>
      </w:r>
      <w:r w:rsidR="006B4834">
        <w:rPr>
          <w:lang w:val="en-US"/>
        </w:rPr>
        <w:t>There’s two ways to compute an estimator of the slope.</w:t>
      </w:r>
      <w:r w:rsidR="00046DED">
        <w:rPr>
          <w:lang w:val="en-US"/>
        </w:rPr>
        <w:t xml:space="preserve"> </w:t>
      </w:r>
      <w:r w:rsidR="00061A1B">
        <w:rPr>
          <w:lang w:val="en-US"/>
        </w:rPr>
        <w:t xml:space="preserve">The first one, described here, is the relative slope defined as </w:t>
      </w:r>
      <w:r w:rsidR="00D264EE">
        <w:rPr>
          <w:lang w:val="en-US"/>
        </w:rPr>
        <w:t>following:</w:t>
      </w:r>
      <w:r w:rsidR="00061A1B">
        <w:rPr>
          <w:lang w:val="en-US"/>
        </w:rPr>
        <w:t xml:space="preserve"> </w:t>
      </w:r>
    </w:p>
    <w:p w:rsidR="00D264EE" w:rsidRDefault="00D264EE" w:rsidP="007C4076">
      <w:pPr>
        <w:jc w:val="both"/>
        <w:rPr>
          <w:lang w:val="en-US"/>
        </w:rPr>
      </w:pPr>
    </w:p>
    <w:p w:rsidR="00061A1B" w:rsidRDefault="006A5669" w:rsidP="007C4076">
      <w:pPr>
        <w:jc w:val="both"/>
        <w:rPr>
          <w:lang w:val="en-US"/>
        </w:rPr>
      </w:pPr>
      <m:oMathPara>
        <m:oMath>
          <m:f>
            <m:fPr>
              <m:ctrlPr>
                <w:rPr>
                  <w:rFonts w:ascii="Cambria Math" w:hAnsi="Cambria Math"/>
                  <w:i/>
                  <w:lang w:val="en-US"/>
                </w:rPr>
              </m:ctrlPr>
            </m:fPr>
            <m:num>
              <m:r>
                <w:rPr>
                  <w:rFonts w:ascii="Cambria Math" w:hAnsi="Cambria Math"/>
                  <w:lang w:val="en-US"/>
                </w:rPr>
                <m:t>∆M</m:t>
              </m:r>
            </m:num>
            <m:den>
              <m:r>
                <w:rPr>
                  <w:rFonts w:ascii="Cambria Math" w:hAnsi="Cambria Math"/>
                  <w:lang w:val="en-US"/>
                </w:rPr>
                <m:t>M</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BOC</m:t>
                  </m:r>
                </m:sup>
              </m:sSup>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EOC</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r>
                <w:rPr>
                  <w:rFonts w:ascii="Cambria Math" w:hAnsi="Cambria Math"/>
                  <w:lang w:val="en-US"/>
                </w:rPr>
                <m:t>)</m:t>
              </m:r>
            </m:num>
            <m:den>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BOC</m:t>
                  </m:r>
                </m:sup>
              </m:sSup>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den>
          </m:f>
        </m:oMath>
      </m:oMathPara>
    </w:p>
    <w:p w:rsidR="00D36896" w:rsidRDefault="00D36896" w:rsidP="007C4076">
      <w:pPr>
        <w:jc w:val="both"/>
        <w:rPr>
          <w:lang w:val="en-US"/>
        </w:rPr>
      </w:pPr>
    </w:p>
    <w:p w:rsidR="00455734" w:rsidRDefault="00B33576" w:rsidP="007C4076">
      <w:pPr>
        <w:jc w:val="both"/>
        <w:rPr>
          <w:lang w:val="en-US"/>
        </w:rPr>
      </w:pPr>
      <w:r>
        <w:rPr>
          <w:lang w:val="en-US"/>
        </w:rPr>
        <w:t xml:space="preserve">The second way to define </w:t>
      </w:r>
      <w:r w:rsidR="003E18A7">
        <w:rPr>
          <w:lang w:val="en-US"/>
        </w:rPr>
        <w:t xml:space="preserve">an estimator of the slope is to use the derivative </w:t>
      </w:r>
      <w:r w:rsidR="005E765E">
        <w:rPr>
          <w:lang w:val="en-US"/>
        </w:rPr>
        <w:t xml:space="preserve">of the plutonium mass </w:t>
      </w:r>
      <w:r w:rsidR="00321BE2">
        <w:rPr>
          <w:lang w:val="en-US"/>
        </w:rPr>
        <w:t>over time</w:t>
      </w:r>
      <w:r w:rsidR="005E765E">
        <w:rPr>
          <w:lang w:val="en-US"/>
        </w:rPr>
        <w:t xml:space="preserve"> on the reactor cycle.</w:t>
      </w:r>
      <w:r w:rsidR="0080690D">
        <w:rPr>
          <w:lang w:val="en-US"/>
        </w:rPr>
        <w:t xml:space="preserve"> This approach will be described in the next paragraph.</w:t>
      </w:r>
      <w:r w:rsidR="00AC67D3">
        <w:rPr>
          <w:lang w:val="en-US"/>
        </w:rPr>
        <w:t xml:space="preserve"> </w:t>
      </w:r>
      <w:r w:rsidR="000B0169">
        <w:rPr>
          <w:lang w:val="en-US"/>
        </w:rPr>
        <w:t>From the relative mass variation</w:t>
      </w:r>
      <w:r w:rsidR="00CD1B92">
        <w:rPr>
          <w:lang w:val="en-US"/>
        </w:rPr>
        <w:t xml:space="preserve">, we define the following estimator: </w:t>
      </w:r>
    </w:p>
    <w:p w:rsidR="0085729F" w:rsidRDefault="0085729F" w:rsidP="007C4076">
      <w:pPr>
        <w:jc w:val="both"/>
        <w:rPr>
          <w:lang w:val="en-US"/>
        </w:rPr>
      </w:pPr>
    </w:p>
    <w:p w:rsidR="0085729F" w:rsidRDefault="00332557" w:rsidP="007C4076">
      <w:pPr>
        <w:jc w:val="both"/>
        <w:rPr>
          <w:lang w:val="en-US"/>
        </w:rPr>
      </w:pPr>
      <m:oMathPara>
        <m:oMath>
          <m:r>
            <w:rPr>
              <w:rFonts w:ascii="Cambria Math" w:eastAsiaTheme="minorEastAsia" w:hAnsi="Cambria Math"/>
              <w:lang w:val="en-US"/>
            </w:rPr>
            <m:t>δ</m:t>
          </m:r>
          <m:f>
            <m:fPr>
              <m:ctrlPr>
                <w:rPr>
                  <w:rFonts w:ascii="Cambria Math" w:hAnsi="Cambria Math"/>
                  <w:i/>
                  <w:lang w:val="en-US"/>
                </w:rPr>
              </m:ctrlPr>
            </m:fPr>
            <m:num>
              <m:r>
                <w:rPr>
                  <w:rFonts w:ascii="Cambria Math" w:hAnsi="Cambria Math"/>
                  <w:lang w:val="en-US"/>
                </w:rPr>
                <m:t>∆M</m:t>
              </m:r>
            </m:num>
            <m:den>
              <m:r>
                <w:rPr>
                  <w:rFonts w:ascii="Cambria Math" w:hAnsi="Cambria Math"/>
                  <w:lang w:val="en-US"/>
                </w:rPr>
                <m:t>M</m:t>
              </m:r>
            </m:den>
          </m:f>
          <m:r>
            <w:rPr>
              <w:rFonts w:ascii="Cambria Math" w:eastAsiaTheme="minorEastAsia" w:hAnsi="Cambria Math"/>
              <w:lang w:val="en-US"/>
            </w:rPr>
            <m:t>(</m:t>
          </m:r>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r>
            <w:rPr>
              <w:rFonts w:ascii="Cambria Math" w:eastAsiaTheme="minorEastAsia" w:hAnsi="Cambria Math"/>
              <w:lang w:val="en-US"/>
            </w:rPr>
            <m:t xml:space="preserve">) = </m:t>
          </m:r>
          <m:f>
            <m:fPr>
              <m:ctrlPr>
                <w:rPr>
                  <w:rFonts w:ascii="Cambria Math" w:hAnsi="Cambria Math"/>
                  <w:i/>
                  <w:lang w:val="en-US"/>
                </w:rPr>
              </m:ctrlPr>
            </m:fPr>
            <m:num>
              <m:sSub>
                <m:sSubPr>
                  <m:ctrlPr>
                    <w:rPr>
                      <w:rFonts w:ascii="Cambria Math" w:hAnsi="Cambria Math"/>
                      <w:i/>
                      <w:lang w:val="en-US"/>
                    </w:rPr>
                  </m:ctrlPr>
                </m:sSub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M</m:t>
                      </m:r>
                    </m:den>
                  </m:f>
                </m:e>
                <m:sub>
                  <m:r>
                    <w:rPr>
                      <w:rFonts w:ascii="Cambria Math" w:hAnsi="Cambria Math"/>
                      <w:lang w:val="en-US"/>
                    </w:rPr>
                    <m:t>FLM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sSub>
                <m:sSubPr>
                  <m:ctrlPr>
                    <w:rPr>
                      <w:rFonts w:ascii="Cambria Math" w:hAnsi="Cambria Math"/>
                      <w:i/>
                      <w:lang w:val="en-US"/>
                    </w:rPr>
                  </m:ctrlPr>
                </m:sSub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M</m:t>
                      </m:r>
                    </m:den>
                  </m:f>
                </m:e>
                <m:sub>
                  <m:r>
                    <w:rPr>
                      <w:rFonts w:ascii="Cambria Math" w:hAnsi="Cambria Math"/>
                      <w:lang w:val="en-US"/>
                    </w:rPr>
                    <m:t>FF</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 xml:space="preserve"> </m:t>
              </m:r>
            </m:num>
            <m:den>
              <m:sSub>
                <m:sSubPr>
                  <m:ctrlPr>
                    <w:rPr>
                      <w:rFonts w:ascii="Cambria Math" w:hAnsi="Cambria Math"/>
                      <w:i/>
                      <w:lang w:val="en-US"/>
                    </w:rPr>
                  </m:ctrlPr>
                </m:sSub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M</m:t>
                      </m:r>
                    </m:den>
                  </m:f>
                </m:e>
                <m:sub>
                  <m:r>
                    <w:rPr>
                      <w:rFonts w:ascii="Cambria Math" w:hAnsi="Cambria Math"/>
                      <w:lang w:val="en-US"/>
                    </w:rPr>
                    <m:t>FF</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den>
          </m:f>
        </m:oMath>
      </m:oMathPara>
    </w:p>
    <w:p w:rsidR="009341FB" w:rsidRDefault="009341FB" w:rsidP="007C4076">
      <w:pPr>
        <w:jc w:val="both"/>
        <w:rPr>
          <w:lang w:val="en-US"/>
        </w:rPr>
      </w:pPr>
    </w:p>
    <w:p w:rsidR="005353F2" w:rsidRDefault="00DE3A7B" w:rsidP="007C4076">
      <w:pPr>
        <w:jc w:val="both"/>
        <w:rPr>
          <w:lang w:val="en-US"/>
        </w:rPr>
      </w:pPr>
      <w:r>
        <w:rPr>
          <w:lang w:val="en-US"/>
        </w:rPr>
        <w:lastRenderedPageBreak/>
        <w:t xml:space="preserve">This estimator </w:t>
      </w:r>
      <w:r w:rsidR="003B2617">
        <w:rPr>
          <w:lang w:val="en-US"/>
        </w:rPr>
        <w:t>quantifies</w:t>
      </w:r>
      <w:r>
        <w:rPr>
          <w:lang w:val="en-US"/>
        </w:rPr>
        <w:t xml:space="preserve"> </w:t>
      </w:r>
      <w:r w:rsidR="00AB5D98">
        <w:rPr>
          <w:lang w:val="en-US"/>
        </w:rPr>
        <w:t xml:space="preserve">the relative slope variation </w:t>
      </w:r>
      <w:r w:rsidR="00E0397B">
        <w:rPr>
          <w:lang w:val="en-US"/>
        </w:rPr>
        <w:t>between FLM and FF approach.</w:t>
      </w:r>
      <w:r w:rsidR="005353F2">
        <w:rPr>
          <w:lang w:val="en-US"/>
        </w:rPr>
        <w:t xml:space="preserve"> If the estimator is zero, that means that FLM and FF calculations have the same relative slope during the reactor cycle. </w:t>
      </w:r>
      <w:r w:rsidR="00C52D91">
        <w:rPr>
          <w:lang w:val="en-US"/>
        </w:rPr>
        <w:t xml:space="preserve">If the estimator is higher than 0 (resp. lower than 0), the FLM approach burns a higher </w:t>
      </w:r>
      <w:r w:rsidR="007E6A85">
        <w:rPr>
          <w:lang w:val="en-US"/>
        </w:rPr>
        <w:t xml:space="preserve">(resp. a lower) </w:t>
      </w:r>
      <w:r w:rsidR="00C52D91">
        <w:rPr>
          <w:lang w:val="en-US"/>
        </w:rPr>
        <w:t>quantity of plutonium in relative terms.</w:t>
      </w:r>
      <w:r w:rsidR="0049063F">
        <w:rPr>
          <w:lang w:val="en-US"/>
        </w:rPr>
        <w:t xml:space="preserve"> </w:t>
      </w:r>
      <w:r w:rsidR="003B5D09">
        <w:rPr>
          <w:lang w:val="en-US"/>
        </w:rPr>
        <w:t xml:space="preserve">The </w:t>
      </w:r>
      <w:r w:rsidR="00E30C42">
        <w:rPr>
          <w:lang w:val="en-US"/>
        </w:rPr>
        <w:fldChar w:fldCharType="begin"/>
      </w:r>
      <w:r w:rsidR="00E30C42">
        <w:rPr>
          <w:lang w:val="en-US"/>
        </w:rPr>
        <w:instrText xml:space="preserve"> REF _Ref5105931 \h </w:instrText>
      </w:r>
      <w:r w:rsidR="00E30C42">
        <w:rPr>
          <w:lang w:val="en-US"/>
        </w:rPr>
      </w:r>
      <w:r w:rsidR="00E30C42">
        <w:rPr>
          <w:lang w:val="en-US"/>
        </w:rPr>
        <w:fldChar w:fldCharType="separate"/>
      </w:r>
      <w:r w:rsidR="00E30C42" w:rsidRPr="000C4B88">
        <w:rPr>
          <w:lang w:val="en-US"/>
        </w:rPr>
        <w:t xml:space="preserve">Figure </w:t>
      </w:r>
      <w:r w:rsidR="00E30C42">
        <w:rPr>
          <w:noProof/>
          <w:lang w:val="en-US"/>
        </w:rPr>
        <w:t>5</w:t>
      </w:r>
      <w:r w:rsidR="00E30C42">
        <w:rPr>
          <w:lang w:val="en-US"/>
        </w:rPr>
        <w:fldChar w:fldCharType="end"/>
      </w:r>
      <w:r w:rsidR="003B5D09">
        <w:rPr>
          <w:lang w:val="en-US"/>
        </w:rPr>
        <w:t xml:space="preserve"> </w:t>
      </w:r>
      <w:r w:rsidR="006C4DE0">
        <w:rPr>
          <w:lang w:val="en-US"/>
        </w:rPr>
        <w:t xml:space="preserve">shows for all the simulations of the set the estimator 2 defined above. </w:t>
      </w:r>
    </w:p>
    <w:p w:rsidR="006C4DE0" w:rsidRDefault="006C4DE0" w:rsidP="007C4076">
      <w:pPr>
        <w:jc w:val="both"/>
        <w:rPr>
          <w:lang w:val="en-US"/>
        </w:rPr>
      </w:pPr>
    </w:p>
    <w:p w:rsidR="000C4B88" w:rsidRDefault="009709F5" w:rsidP="007C4076">
      <w:pPr>
        <w:keepNext/>
        <w:jc w:val="both"/>
      </w:pPr>
      <w:r>
        <w:rPr>
          <w:noProof/>
          <w:lang w:val="en-US"/>
        </w:rPr>
        <w:drawing>
          <wp:inline distT="0" distB="0" distL="0" distR="0" wp14:anchorId="0D18C3F1" wp14:editId="313094D3">
            <wp:extent cx="5756910" cy="3665220"/>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9-04-02 à 11.26.4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6910" cy="3665220"/>
                    </a:xfrm>
                    <a:prstGeom prst="rect">
                      <a:avLst/>
                    </a:prstGeom>
                  </pic:spPr>
                </pic:pic>
              </a:graphicData>
            </a:graphic>
          </wp:inline>
        </w:drawing>
      </w:r>
    </w:p>
    <w:p w:rsidR="006C4DE0" w:rsidRDefault="000C4B88" w:rsidP="007C4076">
      <w:pPr>
        <w:pStyle w:val="Caption"/>
        <w:jc w:val="both"/>
        <w:rPr>
          <w:lang w:val="en-US"/>
        </w:rPr>
      </w:pPr>
      <w:bookmarkStart w:id="4" w:name="_Ref5105931"/>
      <w:r w:rsidRPr="000C4B88">
        <w:rPr>
          <w:lang w:val="en-US"/>
        </w:rPr>
        <w:t xml:space="preserve">Figure </w:t>
      </w:r>
      <w:r>
        <w:fldChar w:fldCharType="begin"/>
      </w:r>
      <w:r w:rsidRPr="000C4B88">
        <w:rPr>
          <w:lang w:val="en-US"/>
        </w:rPr>
        <w:instrText xml:space="preserve"> SEQ Figure \* ARABIC </w:instrText>
      </w:r>
      <w:r>
        <w:fldChar w:fldCharType="separate"/>
      </w:r>
      <w:r w:rsidR="00C86570">
        <w:rPr>
          <w:noProof/>
          <w:lang w:val="en-US"/>
        </w:rPr>
        <w:t>5</w:t>
      </w:r>
      <w:r>
        <w:fldChar w:fldCharType="end"/>
      </w:r>
      <w:bookmarkEnd w:id="4"/>
      <w:r w:rsidRPr="000C4B88">
        <w:rPr>
          <w:lang w:val="en-US"/>
        </w:rPr>
        <w:t xml:space="preserve">: </w:t>
      </w:r>
      <w:r w:rsidR="004D3992" w:rsidRPr="000C4B88">
        <w:rPr>
          <w:lang w:val="en-US"/>
        </w:rPr>
        <w:t>Estimator</w:t>
      </w:r>
      <w:r w:rsidR="004D3992">
        <w:rPr>
          <w:lang w:val="en-US"/>
        </w:rPr>
        <w:t xml:space="preserve"> 2</w:t>
      </w:r>
      <w:r w:rsidR="004D3992" w:rsidRPr="000C4B88">
        <w:rPr>
          <w:lang w:val="en-US"/>
        </w:rPr>
        <w:t xml:space="preserve"> </w:t>
      </w:r>
      <w:r w:rsidR="004D3992">
        <w:rPr>
          <w:lang w:val="en-US"/>
        </w:rPr>
        <w:t>normalized distribution in % for all the simulations.</w:t>
      </w:r>
    </w:p>
    <w:p w:rsidR="00913CB5" w:rsidRPr="00AB5D98" w:rsidRDefault="00913CB5" w:rsidP="007C4076">
      <w:pPr>
        <w:jc w:val="both"/>
        <w:rPr>
          <w:lang w:val="en-US"/>
        </w:rPr>
      </w:pPr>
    </w:p>
    <w:p w:rsidR="00913CB5" w:rsidRDefault="00174922" w:rsidP="007C4076">
      <w:pPr>
        <w:jc w:val="both"/>
        <w:rPr>
          <w:lang w:val="en-US"/>
        </w:rPr>
      </w:pPr>
      <w:r>
        <w:rPr>
          <w:lang w:val="en-US"/>
        </w:rPr>
        <w:t>Estimator 2 ranges between -</w:t>
      </w:r>
      <w:r w:rsidR="00122967">
        <w:rPr>
          <w:lang w:val="en-US"/>
        </w:rPr>
        <w:t>35</w:t>
      </w:r>
      <w:r>
        <w:rPr>
          <w:lang w:val="en-US"/>
        </w:rPr>
        <w:t xml:space="preserve">% </w:t>
      </w:r>
      <w:r w:rsidR="00122967">
        <w:rPr>
          <w:lang w:val="en-US"/>
        </w:rPr>
        <w:t>up to 25</w:t>
      </w:r>
      <w:r>
        <w:rPr>
          <w:lang w:val="en-US"/>
        </w:rPr>
        <w:t>%</w:t>
      </w:r>
      <w:r w:rsidR="000A3C60">
        <w:rPr>
          <w:lang w:val="en-US"/>
        </w:rPr>
        <w:t xml:space="preserve">. That means </w:t>
      </w:r>
      <w:r w:rsidR="004E5439">
        <w:rPr>
          <w:lang w:val="en-US"/>
        </w:rPr>
        <w:t xml:space="preserve">relative </w:t>
      </w:r>
      <w:r w:rsidR="00303B0D">
        <w:rPr>
          <w:lang w:val="en-US"/>
        </w:rPr>
        <w:t xml:space="preserve">mass slope during a reactor cycle </w:t>
      </w:r>
      <w:r w:rsidR="00F43E31">
        <w:rPr>
          <w:lang w:val="en-US"/>
        </w:rPr>
        <w:t>may be</w:t>
      </w:r>
      <w:r w:rsidR="00303B0D">
        <w:rPr>
          <w:lang w:val="en-US"/>
        </w:rPr>
        <w:t xml:space="preserve"> </w:t>
      </w:r>
      <w:r w:rsidR="00F43E31">
        <w:rPr>
          <w:lang w:val="en-US"/>
        </w:rPr>
        <w:t xml:space="preserve">highly different </w:t>
      </w:r>
      <w:r w:rsidR="00900086">
        <w:rPr>
          <w:lang w:val="en-US"/>
        </w:rPr>
        <w:t>whether</w:t>
      </w:r>
      <w:r w:rsidR="00F43E31">
        <w:rPr>
          <w:lang w:val="en-US"/>
        </w:rPr>
        <w:t xml:space="preserve"> using a FLM or a FF.</w:t>
      </w:r>
    </w:p>
    <w:p w:rsidR="004511E2" w:rsidRPr="00AB5D98" w:rsidRDefault="004511E2" w:rsidP="007C4076">
      <w:pPr>
        <w:jc w:val="both"/>
        <w:rPr>
          <w:lang w:val="en-US"/>
        </w:rPr>
      </w:pPr>
    </w:p>
    <w:p w:rsidR="004F1909" w:rsidRPr="007B16C5" w:rsidRDefault="004F1909" w:rsidP="007C4076">
      <w:pPr>
        <w:jc w:val="both"/>
        <w:rPr>
          <w:u w:val="single"/>
          <w:lang w:val="en-US"/>
        </w:rPr>
      </w:pPr>
      <w:r w:rsidRPr="00AB5D98">
        <w:rPr>
          <w:lang w:val="en-US"/>
        </w:rPr>
        <w:tab/>
      </w:r>
      <w:r>
        <w:rPr>
          <w:u w:val="single"/>
          <w:lang w:val="en-US"/>
        </w:rPr>
        <w:t>E</w:t>
      </w:r>
      <w:r w:rsidRPr="007B16C5">
        <w:rPr>
          <w:u w:val="single"/>
          <w:lang w:val="en-US"/>
        </w:rPr>
        <w:t xml:space="preserve">stimator </w:t>
      </w:r>
      <w:r>
        <w:rPr>
          <w:u w:val="single"/>
          <w:lang w:val="en-US"/>
        </w:rPr>
        <w:t>#3</w:t>
      </w:r>
    </w:p>
    <w:p w:rsidR="00AC2972" w:rsidRDefault="00AC2972" w:rsidP="007C4076">
      <w:pPr>
        <w:jc w:val="both"/>
        <w:rPr>
          <w:lang w:val="en-US"/>
        </w:rPr>
      </w:pPr>
    </w:p>
    <w:p w:rsidR="00C00FB6" w:rsidRDefault="00C00FB6" w:rsidP="007C4076">
      <w:pPr>
        <w:jc w:val="both"/>
        <w:rPr>
          <w:lang w:val="en-US"/>
        </w:rPr>
      </w:pPr>
      <w:r>
        <w:rPr>
          <w:lang w:val="en-US"/>
        </w:rPr>
        <w:t xml:space="preserve">The third estimator </w:t>
      </w:r>
      <w:r w:rsidR="006C6B5E">
        <w:rPr>
          <w:lang w:val="en-US"/>
        </w:rPr>
        <w:t xml:space="preserve">is based on the </w:t>
      </w:r>
      <w:r w:rsidR="00B01E5C">
        <w:rPr>
          <w:lang w:val="en-US"/>
        </w:rPr>
        <w:t>derivative of the plutonium mass over time on the reactor cycle</w:t>
      </w:r>
      <w:r w:rsidR="0036599F">
        <w:rPr>
          <w:lang w:val="en-US"/>
        </w:rPr>
        <w:t>:</w:t>
      </w:r>
    </w:p>
    <w:p w:rsidR="006C6B5E" w:rsidRDefault="006C6B5E" w:rsidP="007C4076">
      <w:pPr>
        <w:jc w:val="both"/>
        <w:rPr>
          <w:lang w:val="en-US"/>
        </w:rPr>
      </w:pPr>
    </w:p>
    <w:p w:rsidR="00C00FB6" w:rsidRDefault="00C00FB6" w:rsidP="007C4076">
      <w:pPr>
        <w:jc w:val="both"/>
        <w:rPr>
          <w:lang w:val="en-US"/>
        </w:rPr>
      </w:pPr>
    </w:p>
    <w:p w:rsidR="00C00FB6" w:rsidRPr="00132EB5" w:rsidRDefault="006A5669" w:rsidP="007C4076">
      <w:pPr>
        <w:jc w:val="both"/>
        <w:rPr>
          <w:rFonts w:eastAsiaTheme="minorEastAsia"/>
          <w:lang w:val="en-US"/>
        </w:rPr>
      </w:pPr>
      <m:oMathPara>
        <m:oMath>
          <m:f>
            <m:fPr>
              <m:ctrlPr>
                <w:rPr>
                  <w:rFonts w:ascii="Cambria Math" w:hAnsi="Cambria Math"/>
                  <w:i/>
                  <w:lang w:val="en-US"/>
                </w:rPr>
              </m:ctrlPr>
            </m:fPr>
            <m:num>
              <m:r>
                <w:rPr>
                  <w:rFonts w:ascii="Cambria Math" w:hAnsi="Cambria Math"/>
                  <w:lang w:val="en-US"/>
                </w:rPr>
                <m:t>∆M</m:t>
              </m:r>
            </m:num>
            <m:den>
              <m:r>
                <w:rPr>
                  <w:rFonts w:ascii="Cambria Math" w:hAnsi="Cambria Math"/>
                  <w:lang w:val="en-US"/>
                </w:rPr>
                <m:t>∆t</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BOC</m:t>
                  </m:r>
                </m:sup>
              </m:sSup>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EOC</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r>
                <w:rPr>
                  <w:rFonts w:ascii="Cambria Math" w:hAnsi="Cambria Math"/>
                  <w:lang w:val="en-US"/>
                </w:rPr>
                <m:t>)</m:t>
              </m:r>
            </m:num>
            <m:den>
              <m:r>
                <w:rPr>
                  <w:rFonts w:ascii="Cambria Math" w:hAnsi="Cambria Math"/>
                  <w:lang w:val="en-US"/>
                </w:rPr>
                <m:t>∆t</m:t>
              </m:r>
            </m:den>
          </m:f>
        </m:oMath>
      </m:oMathPara>
    </w:p>
    <w:p w:rsidR="00132EB5" w:rsidRDefault="00132EB5" w:rsidP="007C4076">
      <w:pPr>
        <w:jc w:val="both"/>
        <w:rPr>
          <w:lang w:val="en-US"/>
        </w:rPr>
      </w:pPr>
    </w:p>
    <w:p w:rsidR="00132EB5" w:rsidRDefault="00132EB5" w:rsidP="007C4076">
      <w:pPr>
        <w:jc w:val="both"/>
        <w:rPr>
          <w:rFonts w:eastAsiaTheme="minorEastAsia"/>
          <w:lang w:val="en-US"/>
        </w:rPr>
      </w:pPr>
      <w:r>
        <w:rPr>
          <w:lang w:val="en-US"/>
        </w:rPr>
        <w:t xml:space="preserve">Where </w:t>
      </w:r>
      <m:oMath>
        <m:r>
          <w:rPr>
            <w:rFonts w:ascii="Cambria Math" w:hAnsi="Cambria Math"/>
            <w:lang w:val="en-US"/>
          </w:rPr>
          <m:t>∆t</m:t>
        </m:r>
      </m:oMath>
      <w:r>
        <w:rPr>
          <w:rFonts w:eastAsiaTheme="minorEastAsia"/>
          <w:lang w:val="en-US"/>
        </w:rPr>
        <w:t xml:space="preserve"> is </w:t>
      </w:r>
      <w:r w:rsidR="002C7BCA">
        <w:rPr>
          <w:rFonts w:eastAsiaTheme="minorEastAsia"/>
          <w:lang w:val="en-US"/>
        </w:rPr>
        <w:t>the reactor cycle time.</w:t>
      </w:r>
      <w:r w:rsidR="00C420AE">
        <w:rPr>
          <w:rFonts w:eastAsiaTheme="minorEastAsia"/>
          <w:lang w:val="en-US"/>
        </w:rPr>
        <w:t xml:space="preserve"> The estimator 3 is then computed as follow:</w:t>
      </w:r>
    </w:p>
    <w:p w:rsidR="00C420AE" w:rsidRDefault="00C420AE" w:rsidP="007C4076">
      <w:pPr>
        <w:jc w:val="both"/>
        <w:rPr>
          <w:lang w:val="en-US"/>
        </w:rPr>
      </w:pPr>
    </w:p>
    <w:p w:rsidR="003B094C" w:rsidRDefault="003B094C" w:rsidP="007C4076">
      <w:pPr>
        <w:jc w:val="both"/>
        <w:rPr>
          <w:lang w:val="en-US"/>
        </w:rPr>
      </w:pPr>
      <m:oMathPara>
        <m:oMath>
          <m:r>
            <w:rPr>
              <w:rFonts w:ascii="Cambria Math" w:eastAsiaTheme="minorEastAsia" w:hAnsi="Cambria Math"/>
              <w:lang w:val="en-US"/>
            </w:rPr>
            <m:t>δ</m:t>
          </m:r>
          <m:f>
            <m:fPr>
              <m:ctrlPr>
                <w:rPr>
                  <w:rFonts w:ascii="Cambria Math" w:hAnsi="Cambria Math"/>
                  <w:i/>
                  <w:lang w:val="en-US"/>
                </w:rPr>
              </m:ctrlPr>
            </m:fPr>
            <m:num>
              <m:r>
                <w:rPr>
                  <w:rFonts w:ascii="Cambria Math" w:hAnsi="Cambria Math"/>
                  <w:lang w:val="en-US"/>
                </w:rPr>
                <m:t>∆M</m:t>
              </m:r>
            </m:num>
            <m:den>
              <m:r>
                <w:rPr>
                  <w:rFonts w:ascii="Cambria Math" w:hAnsi="Cambria Math"/>
                  <w:lang w:val="en-US"/>
                </w:rPr>
                <m:t>∆t</m:t>
              </m:r>
            </m:den>
          </m:f>
          <m:r>
            <w:rPr>
              <w:rFonts w:ascii="Cambria Math" w:eastAsiaTheme="minorEastAsia" w:hAnsi="Cambria Math"/>
              <w:lang w:val="en-US"/>
            </w:rPr>
            <m:t>(</m:t>
          </m:r>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r>
            <w:rPr>
              <w:rFonts w:ascii="Cambria Math" w:eastAsiaTheme="minorEastAsia" w:hAnsi="Cambria Math"/>
              <w:lang w:val="en-US"/>
            </w:rPr>
            <m:t xml:space="preserve">) = </m:t>
          </m:r>
          <m:f>
            <m:fPr>
              <m:ctrlPr>
                <w:rPr>
                  <w:rFonts w:ascii="Cambria Math" w:hAnsi="Cambria Math"/>
                  <w:i/>
                  <w:lang w:val="en-US"/>
                </w:rPr>
              </m:ctrlPr>
            </m:fPr>
            <m:num>
              <m:sSub>
                <m:sSubPr>
                  <m:ctrlPr>
                    <w:rPr>
                      <w:rFonts w:ascii="Cambria Math" w:hAnsi="Cambria Math"/>
                      <w:i/>
                      <w:lang w:val="en-US"/>
                    </w:rPr>
                  </m:ctrlPr>
                </m:sSub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∆t</m:t>
                      </m:r>
                    </m:den>
                  </m:f>
                </m:e>
                <m:sub>
                  <m:r>
                    <w:rPr>
                      <w:rFonts w:ascii="Cambria Math" w:hAnsi="Cambria Math"/>
                      <w:lang w:val="en-US"/>
                    </w:rPr>
                    <m:t>FLM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sSub>
                <m:sSubPr>
                  <m:ctrlPr>
                    <w:rPr>
                      <w:rFonts w:ascii="Cambria Math" w:hAnsi="Cambria Math"/>
                      <w:i/>
                      <w:lang w:val="en-US"/>
                    </w:rPr>
                  </m:ctrlPr>
                </m:sSub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∆t</m:t>
                      </m:r>
                    </m:den>
                  </m:f>
                </m:e>
                <m:sub>
                  <m:r>
                    <w:rPr>
                      <w:rFonts w:ascii="Cambria Math" w:hAnsi="Cambria Math"/>
                      <w:lang w:val="en-US"/>
                    </w:rPr>
                    <m:t>FF</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 xml:space="preserve"> </m:t>
              </m:r>
            </m:num>
            <m:den>
              <m:sSub>
                <m:sSubPr>
                  <m:ctrlPr>
                    <w:rPr>
                      <w:rFonts w:ascii="Cambria Math" w:hAnsi="Cambria Math"/>
                      <w:i/>
                      <w:lang w:val="en-US"/>
                    </w:rPr>
                  </m:ctrlPr>
                </m:sSub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∆t</m:t>
                      </m:r>
                    </m:den>
                  </m:f>
                </m:e>
                <m:sub>
                  <m:r>
                    <w:rPr>
                      <w:rFonts w:ascii="Cambria Math" w:hAnsi="Cambria Math"/>
                      <w:lang w:val="en-US"/>
                    </w:rPr>
                    <m:t>FF</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den>
          </m:f>
        </m:oMath>
      </m:oMathPara>
    </w:p>
    <w:p w:rsidR="003B094C" w:rsidRDefault="003B094C" w:rsidP="007C4076">
      <w:pPr>
        <w:jc w:val="both"/>
        <w:rPr>
          <w:lang w:val="en-US"/>
        </w:rPr>
      </w:pPr>
    </w:p>
    <w:p w:rsidR="00C00FB6" w:rsidRDefault="00B26BE6" w:rsidP="007C4076">
      <w:pPr>
        <w:jc w:val="both"/>
        <w:rPr>
          <w:lang w:val="en-US"/>
        </w:rPr>
      </w:pPr>
      <w:r>
        <w:rPr>
          <w:lang w:val="en-US"/>
        </w:rPr>
        <w:lastRenderedPageBreak/>
        <w:t>This estimator is a</w:t>
      </w:r>
      <w:r w:rsidR="00B6772C">
        <w:rPr>
          <w:lang w:val="en-US"/>
        </w:rPr>
        <w:t>n</w:t>
      </w:r>
      <w:r>
        <w:rPr>
          <w:lang w:val="en-US"/>
        </w:rPr>
        <w:t xml:space="preserve"> estimation of the </w:t>
      </w:r>
      <w:r w:rsidR="00283A1B">
        <w:rPr>
          <w:lang w:val="en-US"/>
        </w:rPr>
        <w:t>slope absolute variations between FLM and FF simulations.</w:t>
      </w:r>
      <w:r w:rsidR="00F92EE2">
        <w:rPr>
          <w:lang w:val="en-US"/>
        </w:rPr>
        <w:t xml:space="preserve"> </w:t>
      </w:r>
      <w:r w:rsidR="00030862">
        <w:rPr>
          <w:lang w:val="en-US"/>
        </w:rPr>
        <w:t>The slope represent</w:t>
      </w:r>
      <w:r w:rsidR="005A76DB">
        <w:rPr>
          <w:lang w:val="en-US"/>
        </w:rPr>
        <w:t>s</w:t>
      </w:r>
      <w:r w:rsidR="00030862">
        <w:rPr>
          <w:lang w:val="en-US"/>
        </w:rPr>
        <w:t xml:space="preserve"> the </w:t>
      </w:r>
      <w:r w:rsidR="00296718">
        <w:rPr>
          <w:lang w:val="en-US"/>
        </w:rPr>
        <w:t xml:space="preserve">plutonium quantity that is consumed in the fuel cycle. </w:t>
      </w:r>
      <w:r w:rsidR="002C2F88">
        <w:rPr>
          <w:lang w:val="en-US"/>
        </w:rPr>
        <w:t xml:space="preserve">The plot representing the </w:t>
      </w:r>
      <w:r w:rsidR="006B4BED">
        <w:rPr>
          <w:lang w:val="en-US"/>
        </w:rPr>
        <w:t xml:space="preserve">distribution of </w:t>
      </w:r>
      <w:r w:rsidR="002C2F88">
        <w:rPr>
          <w:lang w:val="en-US"/>
        </w:rPr>
        <w:t xml:space="preserve">estimator 3 for all simulations is </w:t>
      </w:r>
      <w:r w:rsidR="006B4BED">
        <w:rPr>
          <w:lang w:val="en-US"/>
        </w:rPr>
        <w:t xml:space="preserve">showed on </w:t>
      </w:r>
      <w:r w:rsidR="006B4C01">
        <w:rPr>
          <w:lang w:val="en-US"/>
        </w:rPr>
        <w:fldChar w:fldCharType="begin"/>
      </w:r>
      <w:r w:rsidR="006B4C01">
        <w:rPr>
          <w:lang w:val="en-US"/>
        </w:rPr>
        <w:instrText xml:space="preserve"> REF _Ref5098564 \h </w:instrText>
      </w:r>
      <w:r w:rsidR="007C4076">
        <w:rPr>
          <w:lang w:val="en-US"/>
        </w:rPr>
        <w:instrText xml:space="preserve"> \* MERGEFORMAT </w:instrText>
      </w:r>
      <w:r w:rsidR="006B4C01">
        <w:rPr>
          <w:lang w:val="en-US"/>
        </w:rPr>
      </w:r>
      <w:r w:rsidR="006B4C01">
        <w:rPr>
          <w:lang w:val="en-US"/>
        </w:rPr>
        <w:fldChar w:fldCharType="separate"/>
      </w:r>
      <w:r w:rsidR="006B4C01" w:rsidRPr="00E321FF">
        <w:rPr>
          <w:lang w:val="en-US"/>
        </w:rPr>
        <w:t xml:space="preserve">Figure </w:t>
      </w:r>
      <w:r w:rsidR="006B4C01" w:rsidRPr="00E321FF">
        <w:rPr>
          <w:noProof/>
          <w:lang w:val="en-US"/>
        </w:rPr>
        <w:t>6</w:t>
      </w:r>
      <w:r w:rsidR="006B4C01">
        <w:rPr>
          <w:lang w:val="en-US"/>
        </w:rPr>
        <w:fldChar w:fldCharType="end"/>
      </w:r>
      <w:r w:rsidR="006B4BED">
        <w:rPr>
          <w:lang w:val="en-US"/>
        </w:rPr>
        <w:t>:</w:t>
      </w:r>
    </w:p>
    <w:p w:rsidR="00542001" w:rsidRDefault="00542001" w:rsidP="007C4076">
      <w:pPr>
        <w:jc w:val="both"/>
        <w:rPr>
          <w:lang w:val="en-US"/>
        </w:rPr>
      </w:pPr>
    </w:p>
    <w:p w:rsidR="00E321FF" w:rsidRDefault="00E321FF" w:rsidP="007C4076">
      <w:pPr>
        <w:keepNext/>
        <w:jc w:val="both"/>
      </w:pPr>
      <w:r>
        <w:rPr>
          <w:noProof/>
          <w:lang w:val="en-US"/>
        </w:rPr>
        <w:drawing>
          <wp:inline distT="0" distB="0" distL="0" distR="0" wp14:anchorId="46508E1D" wp14:editId="41BDCAC9">
            <wp:extent cx="5756910" cy="3665220"/>
            <wp:effectExtent l="0" t="0" r="0" b="50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9-04-02 à 11.53.4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6910" cy="3665220"/>
                    </a:xfrm>
                    <a:prstGeom prst="rect">
                      <a:avLst/>
                    </a:prstGeom>
                  </pic:spPr>
                </pic:pic>
              </a:graphicData>
            </a:graphic>
          </wp:inline>
        </w:drawing>
      </w:r>
    </w:p>
    <w:p w:rsidR="00542001" w:rsidRDefault="00E321FF" w:rsidP="00973142">
      <w:pPr>
        <w:pStyle w:val="Caption"/>
        <w:jc w:val="center"/>
        <w:rPr>
          <w:lang w:val="en-US"/>
        </w:rPr>
      </w:pPr>
      <w:bookmarkStart w:id="5" w:name="_Ref5098564"/>
      <w:r w:rsidRPr="00E321FF">
        <w:rPr>
          <w:lang w:val="en-US"/>
        </w:rPr>
        <w:t xml:space="preserve">Figure </w:t>
      </w:r>
      <w:r>
        <w:fldChar w:fldCharType="begin"/>
      </w:r>
      <w:r w:rsidRPr="00E321FF">
        <w:rPr>
          <w:lang w:val="en-US"/>
        </w:rPr>
        <w:instrText xml:space="preserve"> SEQ Figure \* ARABIC </w:instrText>
      </w:r>
      <w:r>
        <w:fldChar w:fldCharType="separate"/>
      </w:r>
      <w:r w:rsidR="00C86570">
        <w:rPr>
          <w:noProof/>
          <w:lang w:val="en-US"/>
        </w:rPr>
        <w:t>6</w:t>
      </w:r>
      <w:r>
        <w:fldChar w:fldCharType="end"/>
      </w:r>
      <w:bookmarkEnd w:id="5"/>
      <w:r w:rsidRPr="00E321FF">
        <w:rPr>
          <w:lang w:val="en-US"/>
        </w:rPr>
        <w:t xml:space="preserve">: </w:t>
      </w:r>
      <w:r w:rsidRPr="000C4B88">
        <w:rPr>
          <w:lang w:val="en-US"/>
        </w:rPr>
        <w:t xml:space="preserve">Estimator </w:t>
      </w:r>
      <w:r>
        <w:rPr>
          <w:lang w:val="en-US"/>
        </w:rPr>
        <w:t>3</w:t>
      </w:r>
      <w:r w:rsidRPr="000C4B88">
        <w:rPr>
          <w:lang w:val="en-US"/>
        </w:rPr>
        <w:t xml:space="preserve"> </w:t>
      </w:r>
      <w:r>
        <w:rPr>
          <w:lang w:val="en-US"/>
        </w:rPr>
        <w:t xml:space="preserve">normalized distribution in % for all </w:t>
      </w:r>
      <w:r w:rsidR="004D3992">
        <w:rPr>
          <w:lang w:val="en-US"/>
        </w:rPr>
        <w:t>the simulations.</w:t>
      </w:r>
    </w:p>
    <w:p w:rsidR="00C86570" w:rsidRDefault="00A93166" w:rsidP="00BE67F9">
      <w:pPr>
        <w:jc w:val="both"/>
        <w:rPr>
          <w:lang w:val="en-US"/>
        </w:rPr>
      </w:pPr>
      <w:r>
        <w:rPr>
          <w:lang w:val="en-US"/>
        </w:rPr>
        <w:t>Estimator 3</w:t>
      </w:r>
      <w:r w:rsidR="00BF1ECB">
        <w:rPr>
          <w:lang w:val="en-US"/>
        </w:rPr>
        <w:t xml:space="preserve"> lower limit is -35% which correspond to a simulation for which FLM plutonium slope is 35% smaller than the FF slope.</w:t>
      </w:r>
      <w:r w:rsidR="00D429F6">
        <w:rPr>
          <w:lang w:val="en-US"/>
        </w:rPr>
        <w:t xml:space="preserve"> The higher limit is around 50%.</w:t>
      </w:r>
      <w:r w:rsidR="00910A65">
        <w:rPr>
          <w:lang w:val="en-US"/>
        </w:rPr>
        <w:t xml:space="preserve"> </w:t>
      </w:r>
      <w:r w:rsidR="002821CA">
        <w:rPr>
          <w:lang w:val="en-US"/>
        </w:rPr>
        <w:t xml:space="preserve">This distribution shows that </w:t>
      </w:r>
      <w:r w:rsidR="00FE7620">
        <w:rPr>
          <w:lang w:val="en-US"/>
        </w:rPr>
        <w:t xml:space="preserve">absolute plutonium mass slope during a reactor cycle may be highly different whether using a FLM or a FF. </w:t>
      </w:r>
      <w:r w:rsidR="0030645A">
        <w:rPr>
          <w:lang w:val="en-US"/>
        </w:rPr>
        <w:t xml:space="preserve">This tends to show that FLM is required if plutonium vector </w:t>
      </w:r>
      <w:r w:rsidR="000A05EB">
        <w:rPr>
          <w:lang w:val="en-US"/>
        </w:rPr>
        <w:t xml:space="preserve">isotopic composition </w:t>
      </w:r>
      <w:r w:rsidR="00161578">
        <w:rPr>
          <w:lang w:val="en-US"/>
        </w:rPr>
        <w:t>has wide variations.</w:t>
      </w:r>
    </w:p>
    <w:p w:rsidR="00681AFE" w:rsidRDefault="00681AFE" w:rsidP="00681AFE">
      <w:pPr>
        <w:jc w:val="both"/>
        <w:rPr>
          <w:lang w:val="en-US"/>
        </w:rPr>
      </w:pPr>
    </w:p>
    <w:p w:rsidR="00681AFE" w:rsidRPr="008911BD" w:rsidRDefault="00FE3BD6" w:rsidP="00681AFE">
      <w:pPr>
        <w:jc w:val="both"/>
        <w:rPr>
          <w:b/>
          <w:lang w:val="en-US"/>
        </w:rPr>
      </w:pPr>
      <w:r>
        <w:rPr>
          <w:b/>
          <w:lang w:val="en-US"/>
        </w:rPr>
        <w:t xml:space="preserve">Temporary </w:t>
      </w:r>
      <w:r w:rsidR="007A76DF">
        <w:rPr>
          <w:b/>
          <w:lang w:val="en-US"/>
        </w:rPr>
        <w:t>C</w:t>
      </w:r>
      <w:r>
        <w:rPr>
          <w:b/>
          <w:lang w:val="en-US"/>
        </w:rPr>
        <w:t>onclusion</w:t>
      </w:r>
    </w:p>
    <w:p w:rsidR="00681AFE" w:rsidRDefault="00681AFE" w:rsidP="00681AFE">
      <w:pPr>
        <w:jc w:val="both"/>
        <w:rPr>
          <w:lang w:val="en-US"/>
        </w:rPr>
      </w:pPr>
    </w:p>
    <w:p w:rsidR="00681AFE" w:rsidRDefault="00D40FE5" w:rsidP="00681AFE">
      <w:pPr>
        <w:jc w:val="both"/>
        <w:rPr>
          <w:lang w:val="en-US"/>
        </w:rPr>
      </w:pPr>
      <w:r>
        <w:rPr>
          <w:lang w:val="en-US"/>
        </w:rPr>
        <w:t xml:space="preserve">The results </w:t>
      </w:r>
      <w:r w:rsidR="004D31E2">
        <w:rPr>
          <w:lang w:val="en-US"/>
        </w:rPr>
        <w:t xml:space="preserve">related </w:t>
      </w:r>
      <w:r w:rsidR="0001216B">
        <w:rPr>
          <w:lang w:val="en-US"/>
        </w:rPr>
        <w:t xml:space="preserve">to feature #1 done by IN2P3 with the CLASS code simulating PWR-MOX fuel aims to show that </w:t>
      </w:r>
      <w:r w:rsidR="00313C5F">
        <w:rPr>
          <w:lang w:val="en-US"/>
        </w:rPr>
        <w:t xml:space="preserve">each estimator </w:t>
      </w:r>
      <w:r w:rsidR="00574521">
        <w:rPr>
          <w:lang w:val="en-US"/>
        </w:rPr>
        <w:t>distribution</w:t>
      </w:r>
      <w:r w:rsidR="00CC32F2">
        <w:rPr>
          <w:lang w:val="en-US"/>
        </w:rPr>
        <w:t>s</w:t>
      </w:r>
      <w:r w:rsidR="00604774">
        <w:rPr>
          <w:lang w:val="en-US"/>
        </w:rPr>
        <w:t xml:space="preserve"> are relatively wide</w:t>
      </w:r>
      <w:r w:rsidR="00F96A3F">
        <w:rPr>
          <w:lang w:val="en-US"/>
        </w:rPr>
        <w:t xml:space="preserve">. </w:t>
      </w:r>
      <w:r w:rsidR="00574521">
        <w:rPr>
          <w:lang w:val="en-US"/>
        </w:rPr>
        <w:t xml:space="preserve">This </w:t>
      </w:r>
      <w:r w:rsidR="005119A1">
        <w:rPr>
          <w:lang w:val="en-US"/>
        </w:rPr>
        <w:t xml:space="preserve">shows that in the framework of the design of experiment used to solve this exercise, FLM approach seems to </w:t>
      </w:r>
      <w:r w:rsidR="008B1B62">
        <w:rPr>
          <w:lang w:val="en-US"/>
        </w:rPr>
        <w:t xml:space="preserve">have a huge impact on plutonium inventory in the cycle and/or in facilities. </w:t>
      </w:r>
    </w:p>
    <w:p w:rsidR="003F7ED5" w:rsidRDefault="003F7ED5">
      <w:pPr>
        <w:rPr>
          <w:lang w:val="en-US"/>
        </w:rPr>
      </w:pPr>
      <w:r>
        <w:rPr>
          <w:lang w:val="en-US"/>
        </w:rPr>
        <w:br w:type="page"/>
      </w:r>
    </w:p>
    <w:p w:rsidR="003F7ED5" w:rsidRDefault="003F7ED5" w:rsidP="00681AFE">
      <w:pPr>
        <w:jc w:val="both"/>
        <w:rPr>
          <w:lang w:val="en-US"/>
        </w:rPr>
      </w:pPr>
    </w:p>
    <w:p w:rsidR="003F7ED5" w:rsidRPr="00935019" w:rsidRDefault="003F7ED5" w:rsidP="003F7ED5">
      <w:pPr>
        <w:pStyle w:val="Heading1"/>
        <w:numPr>
          <w:ilvl w:val="1"/>
          <w:numId w:val="1"/>
        </w:numPr>
        <w:jc w:val="both"/>
        <w:rPr>
          <w:lang w:val="en-US"/>
        </w:rPr>
      </w:pPr>
      <w:r>
        <w:rPr>
          <w:lang w:val="en-US"/>
        </w:rPr>
        <w:t>Results for Cyclus – PWR MOX</w:t>
      </w:r>
    </w:p>
    <w:p w:rsidR="003F7ED5" w:rsidRDefault="003F7ED5" w:rsidP="003F7ED5">
      <w:pPr>
        <w:jc w:val="both"/>
        <w:rPr>
          <w:lang w:val="en-US"/>
        </w:rPr>
      </w:pPr>
    </w:p>
    <w:p w:rsidR="003F7ED5" w:rsidRPr="008911BD" w:rsidRDefault="003F7ED5" w:rsidP="003F7ED5">
      <w:pPr>
        <w:jc w:val="both"/>
        <w:rPr>
          <w:b/>
          <w:lang w:val="en-US"/>
        </w:rPr>
      </w:pPr>
      <w:r w:rsidRPr="008911BD">
        <w:rPr>
          <w:b/>
          <w:lang w:val="en-US"/>
        </w:rPr>
        <w:t>Reactor Description</w:t>
      </w:r>
    </w:p>
    <w:p w:rsidR="003F7ED5" w:rsidRDefault="003F7ED5" w:rsidP="003F7ED5">
      <w:pPr>
        <w:jc w:val="both"/>
        <w:rPr>
          <w:lang w:val="en-US"/>
        </w:rPr>
      </w:pPr>
    </w:p>
    <w:p w:rsidR="003F7ED5" w:rsidRDefault="003F7ED5" w:rsidP="003F7ED5">
      <w:pPr>
        <w:jc w:val="both"/>
        <w:rPr>
          <w:lang w:val="en-US"/>
        </w:rPr>
      </w:pPr>
      <w:r>
        <w:rPr>
          <w:lang w:val="en-US"/>
        </w:rPr>
        <w:t>The reactor model used for this analysis, is based on the CLASS model to compute fuel depletion based on reaction’s cross sections predicted using neural networks. The reactor configuration/model is the same as the one described in the CLASS part of the exercise. The reactor settings are slightly different than the one used in the CLASS work:</w:t>
      </w:r>
    </w:p>
    <w:p w:rsidR="003F7ED5" w:rsidRDefault="003F7ED5" w:rsidP="003F7ED5">
      <w:pPr>
        <w:jc w:val="both"/>
        <w:rPr>
          <w:lang w:val="en-US"/>
        </w:rPr>
      </w:pPr>
    </w:p>
    <w:p w:rsidR="003F7ED5" w:rsidRPr="00AD5407" w:rsidRDefault="003F7ED5" w:rsidP="003F7ED5">
      <w:pPr>
        <w:pStyle w:val="ListParagraph"/>
        <w:numPr>
          <w:ilvl w:val="0"/>
          <w:numId w:val="3"/>
        </w:numPr>
        <w:jc w:val="both"/>
        <w:rPr>
          <w:lang w:val="en-US"/>
        </w:rPr>
      </w:pPr>
      <w:r w:rsidRPr="00AD5407">
        <w:rPr>
          <w:lang w:val="en-US"/>
        </w:rPr>
        <w:t>Heavy mass: 72 tons</w:t>
      </w:r>
    </w:p>
    <w:p w:rsidR="003F7ED5" w:rsidRPr="00AD5407" w:rsidRDefault="003F7ED5" w:rsidP="003F7ED5">
      <w:pPr>
        <w:pStyle w:val="ListParagraph"/>
        <w:numPr>
          <w:ilvl w:val="0"/>
          <w:numId w:val="3"/>
        </w:numPr>
        <w:jc w:val="both"/>
        <w:rPr>
          <w:lang w:val="en-US"/>
        </w:rPr>
      </w:pPr>
      <w:r w:rsidRPr="00AD5407">
        <w:rPr>
          <w:lang w:val="en-US"/>
        </w:rPr>
        <w:t xml:space="preserve">Thermal power: </w:t>
      </w:r>
      <w:r>
        <w:rPr>
          <w:lang w:val="en-US"/>
        </w:rPr>
        <w:t>2.7</w:t>
      </w:r>
      <w:r w:rsidRPr="00AD5407">
        <w:rPr>
          <w:lang w:val="en-US"/>
        </w:rPr>
        <w:t xml:space="preserve"> GWth</w:t>
      </w:r>
    </w:p>
    <w:p w:rsidR="003F7ED5" w:rsidRPr="00AD5407" w:rsidRDefault="003F7ED5" w:rsidP="003F7ED5">
      <w:pPr>
        <w:pStyle w:val="ListParagraph"/>
        <w:numPr>
          <w:ilvl w:val="0"/>
          <w:numId w:val="3"/>
        </w:numPr>
        <w:jc w:val="both"/>
        <w:rPr>
          <w:lang w:val="en-US"/>
        </w:rPr>
      </w:pPr>
      <w:r>
        <w:rPr>
          <w:lang w:val="en-US"/>
        </w:rPr>
        <w:t>Burnup at the end of irradiation</w:t>
      </w:r>
      <w:r w:rsidRPr="00AD5407">
        <w:rPr>
          <w:lang w:val="en-US"/>
        </w:rPr>
        <w:t xml:space="preserve">: </w:t>
      </w:r>
      <w:r>
        <w:rPr>
          <w:lang w:val="en-US"/>
        </w:rPr>
        <w:t>41.09 GWd/t</w:t>
      </w:r>
    </w:p>
    <w:p w:rsidR="003F7ED5" w:rsidRPr="00DC37D8" w:rsidRDefault="003F7ED5" w:rsidP="003F7ED5">
      <w:pPr>
        <w:pStyle w:val="ListParagraph"/>
        <w:numPr>
          <w:ilvl w:val="0"/>
          <w:numId w:val="3"/>
        </w:numPr>
        <w:jc w:val="both"/>
        <w:rPr>
          <w:lang w:val="en-US"/>
        </w:rPr>
      </w:pPr>
      <w:r w:rsidRPr="00AD5407">
        <w:rPr>
          <w:lang w:val="en-US"/>
        </w:rPr>
        <w:t xml:space="preserve">Loading factor: </w:t>
      </w:r>
      <w:r>
        <w:rPr>
          <w:lang w:val="en-US"/>
        </w:rPr>
        <w:t>100</w:t>
      </w:r>
      <w:r w:rsidRPr="00AD5407">
        <w:rPr>
          <w:lang w:val="en-US"/>
        </w:rPr>
        <w:t>%</w:t>
      </w:r>
    </w:p>
    <w:p w:rsidR="003F7ED5" w:rsidRDefault="003F7ED5" w:rsidP="003F7ED5">
      <w:pPr>
        <w:jc w:val="both"/>
        <w:rPr>
          <w:lang w:val="en-US"/>
        </w:rPr>
      </w:pPr>
    </w:p>
    <w:p w:rsidR="003F7ED5" w:rsidRPr="008911BD" w:rsidRDefault="003F7ED5" w:rsidP="003F7ED5">
      <w:pPr>
        <w:jc w:val="both"/>
        <w:rPr>
          <w:b/>
          <w:lang w:val="en-US"/>
        </w:rPr>
      </w:pPr>
      <w:r w:rsidRPr="008911BD">
        <w:rPr>
          <w:b/>
          <w:lang w:val="en-US"/>
        </w:rPr>
        <w:t>Stock Pu Composition @ Beginning Of Cycle</w:t>
      </w:r>
    </w:p>
    <w:p w:rsidR="003F7ED5" w:rsidRDefault="003F7ED5" w:rsidP="003F7ED5">
      <w:pPr>
        <w:jc w:val="both"/>
        <w:rPr>
          <w:lang w:val="en-US"/>
        </w:rPr>
      </w:pPr>
    </w:p>
    <w:p w:rsidR="003F7ED5" w:rsidRDefault="003F7ED5" w:rsidP="003F7ED5">
      <w:pPr>
        <w:jc w:val="both"/>
        <w:rPr>
          <w:lang w:val="en-US"/>
        </w:rPr>
      </w:pPr>
      <w:r>
        <w:rPr>
          <w:lang w:val="en-US"/>
        </w:rPr>
        <w:t xml:space="preserve">The Pu composition at Beginning Of Cycle (BOC) is sampled from a Latin Hyper Square (LHS) algorithm. The following isotopic space/limits have been used to sample the LHS: </w:t>
      </w:r>
    </w:p>
    <w:p w:rsidR="003F7ED5" w:rsidRDefault="003F7ED5" w:rsidP="003F7ED5">
      <w:pPr>
        <w:jc w:val="both"/>
        <w:rPr>
          <w:lang w:val="en-US"/>
        </w:rPr>
      </w:pPr>
    </w:p>
    <w:tbl>
      <w:tblPr>
        <w:tblStyle w:val="TableGrid"/>
        <w:tblW w:w="0" w:type="auto"/>
        <w:jc w:val="center"/>
        <w:tblLook w:val="04A0" w:firstRow="1" w:lastRow="0" w:firstColumn="1" w:lastColumn="0" w:noHBand="0" w:noVBand="1"/>
      </w:tblPr>
      <w:tblGrid>
        <w:gridCol w:w="1069"/>
        <w:gridCol w:w="2787"/>
        <w:gridCol w:w="2825"/>
      </w:tblGrid>
      <w:tr w:rsidR="003F7ED5" w:rsidRPr="00590797" w:rsidTr="00761011">
        <w:trPr>
          <w:jc w:val="center"/>
        </w:trPr>
        <w:tc>
          <w:tcPr>
            <w:tcW w:w="1069" w:type="dxa"/>
          </w:tcPr>
          <w:p w:rsidR="003F7ED5" w:rsidRPr="00590797" w:rsidRDefault="003F7ED5" w:rsidP="00761011">
            <w:pPr>
              <w:jc w:val="both"/>
              <w:rPr>
                <w:lang w:val="en-US"/>
              </w:rPr>
            </w:pPr>
            <w:r>
              <w:rPr>
                <w:lang w:val="en-US"/>
              </w:rPr>
              <w:t>Isotope</w:t>
            </w:r>
          </w:p>
        </w:tc>
        <w:tc>
          <w:tcPr>
            <w:tcW w:w="2787" w:type="dxa"/>
          </w:tcPr>
          <w:p w:rsidR="003F7ED5" w:rsidRPr="00590797" w:rsidRDefault="003F7ED5" w:rsidP="00761011">
            <w:pPr>
              <w:jc w:val="both"/>
            </w:pPr>
            <w:r w:rsidRPr="00590797">
              <w:t>Min. Frac. In Pu (Mass %)</w:t>
            </w:r>
          </w:p>
        </w:tc>
        <w:tc>
          <w:tcPr>
            <w:tcW w:w="2825" w:type="dxa"/>
          </w:tcPr>
          <w:p w:rsidR="003F7ED5" w:rsidRPr="00590797" w:rsidRDefault="003F7ED5" w:rsidP="00761011">
            <w:pPr>
              <w:jc w:val="both"/>
            </w:pPr>
            <w:r w:rsidRPr="00590797">
              <w:t>M</w:t>
            </w:r>
            <w:r>
              <w:t>ax</w:t>
            </w:r>
            <w:r w:rsidRPr="00590797">
              <w:t>. Frac. In Pu (Mass %)</w:t>
            </w:r>
          </w:p>
        </w:tc>
      </w:tr>
      <w:tr w:rsidR="003F7ED5" w:rsidTr="00761011">
        <w:trPr>
          <w:jc w:val="center"/>
        </w:trPr>
        <w:tc>
          <w:tcPr>
            <w:tcW w:w="1069" w:type="dxa"/>
          </w:tcPr>
          <w:p w:rsidR="003F7ED5" w:rsidRDefault="003F7ED5" w:rsidP="00761011">
            <w:pPr>
              <w:jc w:val="both"/>
              <w:rPr>
                <w:lang w:val="en-US"/>
              </w:rPr>
            </w:pPr>
            <w:r w:rsidRPr="009B54CD">
              <w:rPr>
                <w:vertAlign w:val="superscript"/>
                <w:lang w:val="en-US"/>
              </w:rPr>
              <w:t>238</w:t>
            </w:r>
            <w:r>
              <w:rPr>
                <w:lang w:val="en-US"/>
              </w:rPr>
              <w:t>Pu</w:t>
            </w:r>
          </w:p>
        </w:tc>
        <w:tc>
          <w:tcPr>
            <w:tcW w:w="2787" w:type="dxa"/>
          </w:tcPr>
          <w:p w:rsidR="003F7ED5" w:rsidRDefault="003F7ED5" w:rsidP="00761011">
            <w:pPr>
              <w:jc w:val="both"/>
              <w:rPr>
                <w:lang w:val="en-US"/>
              </w:rPr>
            </w:pPr>
            <w:r>
              <w:rPr>
                <w:lang w:val="en-US"/>
              </w:rPr>
              <w:t>0</w:t>
            </w:r>
          </w:p>
        </w:tc>
        <w:tc>
          <w:tcPr>
            <w:tcW w:w="2825" w:type="dxa"/>
          </w:tcPr>
          <w:p w:rsidR="003F7ED5" w:rsidRDefault="003F7ED5" w:rsidP="00761011">
            <w:pPr>
              <w:jc w:val="both"/>
              <w:rPr>
                <w:lang w:val="en-US"/>
              </w:rPr>
            </w:pPr>
            <w:r>
              <w:rPr>
                <w:lang w:val="en-US"/>
              </w:rPr>
              <w:t>7.5</w:t>
            </w:r>
          </w:p>
        </w:tc>
      </w:tr>
      <w:tr w:rsidR="003F7ED5" w:rsidTr="00761011">
        <w:trPr>
          <w:jc w:val="center"/>
        </w:trPr>
        <w:tc>
          <w:tcPr>
            <w:tcW w:w="1069" w:type="dxa"/>
          </w:tcPr>
          <w:p w:rsidR="003F7ED5" w:rsidRDefault="003F7ED5" w:rsidP="00761011">
            <w:pPr>
              <w:jc w:val="both"/>
              <w:rPr>
                <w:lang w:val="en-US"/>
              </w:rPr>
            </w:pPr>
            <w:r w:rsidRPr="009B54CD">
              <w:rPr>
                <w:vertAlign w:val="superscript"/>
                <w:lang w:val="en-US"/>
              </w:rPr>
              <w:t>2</w:t>
            </w:r>
            <w:r>
              <w:rPr>
                <w:vertAlign w:val="superscript"/>
                <w:lang w:val="en-US"/>
              </w:rPr>
              <w:t>40</w:t>
            </w:r>
            <w:r>
              <w:rPr>
                <w:lang w:val="en-US"/>
              </w:rPr>
              <w:t>Pu</w:t>
            </w:r>
          </w:p>
        </w:tc>
        <w:tc>
          <w:tcPr>
            <w:tcW w:w="2787" w:type="dxa"/>
          </w:tcPr>
          <w:p w:rsidR="003F7ED5" w:rsidRDefault="003F7ED5" w:rsidP="00761011">
            <w:pPr>
              <w:jc w:val="both"/>
              <w:rPr>
                <w:lang w:val="en-US"/>
              </w:rPr>
            </w:pPr>
            <w:r>
              <w:rPr>
                <w:lang w:val="en-US"/>
              </w:rPr>
              <w:t>10</w:t>
            </w:r>
          </w:p>
        </w:tc>
        <w:tc>
          <w:tcPr>
            <w:tcW w:w="2825" w:type="dxa"/>
          </w:tcPr>
          <w:p w:rsidR="003F7ED5" w:rsidRDefault="003F7ED5" w:rsidP="00761011">
            <w:pPr>
              <w:jc w:val="both"/>
              <w:rPr>
                <w:lang w:val="en-US"/>
              </w:rPr>
            </w:pPr>
            <w:r>
              <w:rPr>
                <w:lang w:val="en-US"/>
              </w:rPr>
              <w:t>30</w:t>
            </w:r>
          </w:p>
        </w:tc>
      </w:tr>
      <w:tr w:rsidR="003F7ED5" w:rsidTr="00761011">
        <w:trPr>
          <w:jc w:val="center"/>
        </w:trPr>
        <w:tc>
          <w:tcPr>
            <w:tcW w:w="1069" w:type="dxa"/>
          </w:tcPr>
          <w:p w:rsidR="003F7ED5" w:rsidRDefault="003F7ED5" w:rsidP="00761011">
            <w:pPr>
              <w:jc w:val="both"/>
              <w:rPr>
                <w:lang w:val="en-US"/>
              </w:rPr>
            </w:pPr>
            <w:r w:rsidRPr="009B54CD">
              <w:rPr>
                <w:vertAlign w:val="superscript"/>
                <w:lang w:val="en-US"/>
              </w:rPr>
              <w:t>2</w:t>
            </w:r>
            <w:r>
              <w:rPr>
                <w:vertAlign w:val="superscript"/>
                <w:lang w:val="en-US"/>
              </w:rPr>
              <w:t>41</w:t>
            </w:r>
            <w:r>
              <w:rPr>
                <w:lang w:val="en-US"/>
              </w:rPr>
              <w:t>Pu</w:t>
            </w:r>
          </w:p>
        </w:tc>
        <w:tc>
          <w:tcPr>
            <w:tcW w:w="2787" w:type="dxa"/>
          </w:tcPr>
          <w:p w:rsidR="003F7ED5" w:rsidRDefault="003F7ED5" w:rsidP="00761011">
            <w:pPr>
              <w:jc w:val="both"/>
              <w:rPr>
                <w:lang w:val="en-US"/>
              </w:rPr>
            </w:pPr>
            <w:r>
              <w:rPr>
                <w:lang w:val="en-US"/>
              </w:rPr>
              <w:t>0</w:t>
            </w:r>
          </w:p>
        </w:tc>
        <w:tc>
          <w:tcPr>
            <w:tcW w:w="2825" w:type="dxa"/>
          </w:tcPr>
          <w:p w:rsidR="003F7ED5" w:rsidRDefault="003F7ED5" w:rsidP="00761011">
            <w:pPr>
              <w:jc w:val="both"/>
              <w:rPr>
                <w:lang w:val="en-US"/>
              </w:rPr>
            </w:pPr>
            <w:r>
              <w:rPr>
                <w:lang w:val="en-US"/>
              </w:rPr>
              <w:t>20</w:t>
            </w:r>
          </w:p>
        </w:tc>
      </w:tr>
      <w:tr w:rsidR="003F7ED5" w:rsidTr="00761011">
        <w:trPr>
          <w:jc w:val="center"/>
        </w:trPr>
        <w:tc>
          <w:tcPr>
            <w:tcW w:w="1069" w:type="dxa"/>
          </w:tcPr>
          <w:p w:rsidR="003F7ED5" w:rsidRDefault="003F7ED5" w:rsidP="00761011">
            <w:pPr>
              <w:jc w:val="both"/>
              <w:rPr>
                <w:lang w:val="en-US"/>
              </w:rPr>
            </w:pPr>
            <w:r w:rsidRPr="009B54CD">
              <w:rPr>
                <w:vertAlign w:val="superscript"/>
                <w:lang w:val="en-US"/>
              </w:rPr>
              <w:t>2</w:t>
            </w:r>
            <w:r>
              <w:rPr>
                <w:vertAlign w:val="superscript"/>
                <w:lang w:val="en-US"/>
              </w:rPr>
              <w:t>42</w:t>
            </w:r>
            <w:r>
              <w:rPr>
                <w:lang w:val="en-US"/>
              </w:rPr>
              <w:t>Pu</w:t>
            </w:r>
          </w:p>
        </w:tc>
        <w:tc>
          <w:tcPr>
            <w:tcW w:w="2787" w:type="dxa"/>
          </w:tcPr>
          <w:p w:rsidR="003F7ED5" w:rsidRDefault="003F7ED5" w:rsidP="00761011">
            <w:pPr>
              <w:jc w:val="both"/>
              <w:rPr>
                <w:lang w:val="en-US"/>
              </w:rPr>
            </w:pPr>
            <w:r>
              <w:rPr>
                <w:lang w:val="en-US"/>
              </w:rPr>
              <w:t>0</w:t>
            </w:r>
          </w:p>
        </w:tc>
        <w:tc>
          <w:tcPr>
            <w:tcW w:w="2825" w:type="dxa"/>
          </w:tcPr>
          <w:p w:rsidR="003F7ED5" w:rsidRDefault="003F7ED5" w:rsidP="00761011">
            <w:pPr>
              <w:jc w:val="both"/>
              <w:rPr>
                <w:lang w:val="en-US"/>
              </w:rPr>
            </w:pPr>
            <w:r>
              <w:rPr>
                <w:lang w:val="en-US"/>
              </w:rPr>
              <w:t>20</w:t>
            </w:r>
          </w:p>
        </w:tc>
      </w:tr>
      <w:tr w:rsidR="003F7ED5" w:rsidTr="00761011">
        <w:trPr>
          <w:jc w:val="center"/>
        </w:trPr>
        <w:tc>
          <w:tcPr>
            <w:tcW w:w="1069" w:type="dxa"/>
          </w:tcPr>
          <w:p w:rsidR="003F7ED5" w:rsidRDefault="003F7ED5" w:rsidP="00761011">
            <w:pPr>
              <w:jc w:val="both"/>
              <w:rPr>
                <w:lang w:val="en-US"/>
              </w:rPr>
            </w:pPr>
            <w:r w:rsidRPr="009B54CD">
              <w:rPr>
                <w:vertAlign w:val="superscript"/>
                <w:lang w:val="en-US"/>
              </w:rPr>
              <w:t>2</w:t>
            </w:r>
            <w:r>
              <w:rPr>
                <w:vertAlign w:val="superscript"/>
                <w:lang w:val="en-US"/>
              </w:rPr>
              <w:t>41</w:t>
            </w:r>
            <w:r>
              <w:rPr>
                <w:lang w:val="en-US"/>
              </w:rPr>
              <w:t>Am</w:t>
            </w:r>
          </w:p>
        </w:tc>
        <w:tc>
          <w:tcPr>
            <w:tcW w:w="2787" w:type="dxa"/>
          </w:tcPr>
          <w:p w:rsidR="003F7ED5" w:rsidRDefault="003F7ED5" w:rsidP="00761011">
            <w:pPr>
              <w:jc w:val="both"/>
              <w:rPr>
                <w:lang w:val="en-US"/>
              </w:rPr>
            </w:pPr>
            <w:r>
              <w:rPr>
                <w:lang w:val="en-US"/>
              </w:rPr>
              <w:t>0</w:t>
            </w:r>
          </w:p>
        </w:tc>
        <w:tc>
          <w:tcPr>
            <w:tcW w:w="2825" w:type="dxa"/>
          </w:tcPr>
          <w:p w:rsidR="003F7ED5" w:rsidRDefault="003F7ED5" w:rsidP="00761011">
            <w:pPr>
              <w:jc w:val="both"/>
              <w:rPr>
                <w:lang w:val="en-US"/>
              </w:rPr>
            </w:pPr>
            <w:r>
              <w:rPr>
                <w:lang w:val="en-US"/>
              </w:rPr>
              <w:t>7</w:t>
            </w:r>
          </w:p>
        </w:tc>
      </w:tr>
    </w:tbl>
    <w:p w:rsidR="003F7ED5" w:rsidRDefault="003F7ED5" w:rsidP="003F7ED5">
      <w:pPr>
        <w:jc w:val="both"/>
        <w:rPr>
          <w:lang w:val="en-US"/>
        </w:rPr>
      </w:pPr>
    </w:p>
    <w:p w:rsidR="003F7ED5" w:rsidRDefault="003F7ED5" w:rsidP="003F7ED5">
      <w:pPr>
        <w:jc w:val="both"/>
        <w:rPr>
          <w:lang w:val="en-US"/>
        </w:rPr>
      </w:pPr>
      <w:r>
        <w:rPr>
          <w:lang w:val="en-US"/>
        </w:rPr>
        <w:t xml:space="preserve">The </w:t>
      </w:r>
      <w:r w:rsidRPr="00C26B6D">
        <w:rPr>
          <w:vertAlign w:val="superscript"/>
          <w:lang w:val="en-US"/>
        </w:rPr>
        <w:t>239</w:t>
      </w:r>
      <w:r>
        <w:rPr>
          <w:lang w:val="en-US"/>
        </w:rPr>
        <w:t>Pu is used as the buffer to ensure the normalization of the plutonium composition. 1000 simulations with plutonium composition have been sampled.</w:t>
      </w:r>
    </w:p>
    <w:p w:rsidR="003F7ED5" w:rsidRDefault="003F7ED5" w:rsidP="003F7ED5">
      <w:pPr>
        <w:jc w:val="both"/>
        <w:rPr>
          <w:lang w:val="en-US"/>
        </w:rPr>
      </w:pPr>
    </w:p>
    <w:p w:rsidR="003F7ED5" w:rsidRPr="008911BD" w:rsidRDefault="003F7ED5" w:rsidP="003F7ED5">
      <w:pPr>
        <w:jc w:val="both"/>
        <w:rPr>
          <w:b/>
          <w:lang w:val="en-US"/>
        </w:rPr>
      </w:pPr>
      <w:r w:rsidRPr="008911BD">
        <w:rPr>
          <w:b/>
          <w:lang w:val="en-US"/>
        </w:rPr>
        <w:t>Methodology description</w:t>
      </w:r>
    </w:p>
    <w:p w:rsidR="003F7ED5" w:rsidRPr="00F842B1" w:rsidRDefault="003F7ED5" w:rsidP="003F7ED5">
      <w:pPr>
        <w:pStyle w:val="ListParagraph"/>
        <w:numPr>
          <w:ilvl w:val="0"/>
          <w:numId w:val="6"/>
        </w:numPr>
        <w:jc w:val="both"/>
        <w:rPr>
          <w:lang w:val="en-US"/>
        </w:rPr>
      </w:pPr>
      <w:r w:rsidRPr="00F842B1">
        <w:rPr>
          <w:lang w:val="en-US"/>
        </w:rPr>
        <w:t>Fuel loading Model:</w:t>
      </w:r>
    </w:p>
    <w:p w:rsidR="003F7ED5" w:rsidRDefault="003F7ED5" w:rsidP="003F7ED5">
      <w:pPr>
        <w:jc w:val="both"/>
        <w:rPr>
          <w:lang w:val="en-US"/>
        </w:rPr>
      </w:pPr>
      <w:r>
        <w:rPr>
          <w:lang w:val="en-US"/>
        </w:rPr>
        <w:t xml:space="preserve">The fuel loading model used is based on the Baker &amp; Ross, (Equivalent plutonium theory), attempting to reproduce the reactivity of the reference fuel (4.5% of 239Pu) using the available plutonium. </w:t>
      </w:r>
    </w:p>
    <w:p w:rsidR="003F7ED5" w:rsidRDefault="003F7ED5" w:rsidP="003F7ED5">
      <w:pPr>
        <w:jc w:val="both"/>
        <w:rPr>
          <w:lang w:val="en-US"/>
        </w:rPr>
      </w:pPr>
      <w:r>
        <w:rPr>
          <w:lang w:val="en-US"/>
        </w:rPr>
        <w:t>Predicted fuel fractions ranged between 5% and 15% of plutonium in the fuel.</w:t>
      </w:r>
    </w:p>
    <w:p w:rsidR="003F7ED5" w:rsidRDefault="003F7ED5" w:rsidP="003F7ED5">
      <w:pPr>
        <w:jc w:val="both"/>
        <w:rPr>
          <w:lang w:val="en-US"/>
        </w:rPr>
      </w:pPr>
    </w:p>
    <w:p w:rsidR="003F7ED5" w:rsidRDefault="003F7ED5" w:rsidP="003F7ED5">
      <w:pPr>
        <w:jc w:val="both"/>
        <w:rPr>
          <w:lang w:val="en-US"/>
        </w:rPr>
      </w:pPr>
      <w:r>
        <w:rPr>
          <w:lang w:val="en-US"/>
        </w:rPr>
        <w:t>On Figure 1 on can observe on the upper triangle the distribution of the plutonium compositions (one plutonium versus another), on the diagonal the distribution each plutonium isotope individually, and on the lower diagonal, the plutonium fraction predicted by the model for each plutonium composition.</w:t>
      </w:r>
    </w:p>
    <w:p w:rsidR="003F7ED5" w:rsidRDefault="003F7ED5" w:rsidP="003F7ED5">
      <w:pPr>
        <w:pStyle w:val="ListParagraph"/>
        <w:jc w:val="both"/>
        <w:rPr>
          <w:lang w:val="en-US"/>
        </w:rPr>
      </w:pPr>
    </w:p>
    <w:p w:rsidR="003F7ED5" w:rsidRDefault="003F7ED5" w:rsidP="003F7ED5">
      <w:pPr>
        <w:pStyle w:val="ListParagraph"/>
        <w:jc w:val="both"/>
        <w:rPr>
          <w:lang w:val="en-US"/>
        </w:rPr>
      </w:pPr>
    </w:p>
    <w:p w:rsidR="003F7ED5" w:rsidRDefault="003F7ED5" w:rsidP="003F7ED5">
      <w:pPr>
        <w:pStyle w:val="ListParagraph"/>
        <w:numPr>
          <w:ilvl w:val="0"/>
          <w:numId w:val="6"/>
        </w:numPr>
        <w:jc w:val="both"/>
        <w:rPr>
          <w:lang w:val="en-US"/>
        </w:rPr>
      </w:pPr>
      <w:r>
        <w:rPr>
          <w:lang w:val="en-US"/>
        </w:rPr>
        <w:t>Fixed Fraction:</w:t>
      </w:r>
    </w:p>
    <w:p w:rsidR="003F7ED5" w:rsidRPr="00F842B1" w:rsidRDefault="003F7ED5" w:rsidP="003F7ED5">
      <w:pPr>
        <w:ind w:left="360"/>
        <w:jc w:val="both"/>
        <w:rPr>
          <w:lang w:val="en-US"/>
        </w:rPr>
      </w:pPr>
      <w:r>
        <w:rPr>
          <w:lang w:val="en-US"/>
        </w:rPr>
        <w:t xml:space="preserve">The fixed fraction used for this work correspond to the mean plutonium fraction of predicted by the B&amp;R Pu-equivalent theory (same reference as previously) on additional </w:t>
      </w:r>
      <w:r>
        <w:rPr>
          <w:lang w:val="en-US"/>
        </w:rPr>
        <w:lastRenderedPageBreak/>
        <w:t xml:space="preserve">100 random plutonium compositions of been generated (on a LHS). The used fixed fraction is </w:t>
      </w:r>
      <w:r w:rsidRPr="00F4110C">
        <w:rPr>
          <w:lang w:val="en-US"/>
        </w:rPr>
        <w:t>7</w:t>
      </w:r>
      <w:r>
        <w:rPr>
          <w:lang w:val="en-US"/>
        </w:rPr>
        <w:t>.</w:t>
      </w:r>
      <w:r w:rsidRPr="00F4110C">
        <w:rPr>
          <w:lang w:val="en-US"/>
        </w:rPr>
        <w:t>807</w:t>
      </w:r>
      <w:r>
        <w:rPr>
          <w:lang w:val="en-US"/>
        </w:rPr>
        <w:t>%.</w:t>
      </w:r>
    </w:p>
    <w:p w:rsidR="003F7ED5" w:rsidRDefault="003F7ED5" w:rsidP="003F7ED5">
      <w:pPr>
        <w:keepNext/>
        <w:jc w:val="both"/>
      </w:pPr>
      <w:r>
        <w:rPr>
          <w:noProof/>
          <w:lang w:val="en-US"/>
        </w:rPr>
        <w:drawing>
          <wp:inline distT="0" distB="0" distL="0" distR="0" wp14:anchorId="15FD6C7D" wp14:editId="3637A232">
            <wp:extent cx="5756910" cy="51028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u_frac.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6910" cy="5102860"/>
                    </a:xfrm>
                    <a:prstGeom prst="rect">
                      <a:avLst/>
                    </a:prstGeom>
                  </pic:spPr>
                </pic:pic>
              </a:graphicData>
            </a:graphic>
          </wp:inline>
        </w:drawing>
      </w:r>
    </w:p>
    <w:p w:rsidR="003F7ED5" w:rsidRDefault="003F7ED5" w:rsidP="003F7ED5">
      <w:pPr>
        <w:pStyle w:val="Caption"/>
        <w:jc w:val="both"/>
        <w:rPr>
          <w:lang w:val="en-US"/>
        </w:rPr>
      </w:pPr>
      <w:r w:rsidRPr="00CA58D3">
        <w:rPr>
          <w:lang w:val="en-US"/>
        </w:rPr>
        <w:t xml:space="preserve">Figure </w:t>
      </w:r>
      <w:r w:rsidRPr="00F842B1">
        <w:rPr>
          <w:lang w:val="en-US"/>
        </w:rPr>
        <w:t>1</w:t>
      </w:r>
      <w:r w:rsidRPr="00CA58D3">
        <w:rPr>
          <w:lang w:val="en-US"/>
        </w:rPr>
        <w:t xml:space="preserve"> : Plutonium fraction in the fresh fuel at beginning of cycle.</w:t>
      </w:r>
    </w:p>
    <w:p w:rsidR="003F7ED5" w:rsidRDefault="003F7ED5" w:rsidP="003F7ED5">
      <w:pPr>
        <w:jc w:val="both"/>
        <w:rPr>
          <w:b/>
          <w:lang w:val="en-US"/>
        </w:rPr>
      </w:pPr>
    </w:p>
    <w:p w:rsidR="003F7ED5" w:rsidRDefault="003F7ED5" w:rsidP="003F7ED5">
      <w:pPr>
        <w:jc w:val="both"/>
        <w:rPr>
          <w:b/>
          <w:lang w:val="en-US"/>
        </w:rPr>
      </w:pPr>
      <w:r>
        <w:rPr>
          <w:b/>
          <w:lang w:val="en-US"/>
        </w:rPr>
        <w:t>Data analysis</w:t>
      </w:r>
    </w:p>
    <w:p w:rsidR="003F7ED5" w:rsidRDefault="003F7ED5" w:rsidP="003F7ED5">
      <w:pPr>
        <w:jc w:val="both"/>
        <w:rPr>
          <w:b/>
          <w:lang w:val="en-US"/>
        </w:rPr>
      </w:pPr>
    </w:p>
    <w:p w:rsidR="003F7ED5" w:rsidRPr="008911BD" w:rsidRDefault="003F7ED5" w:rsidP="003F7ED5">
      <w:pPr>
        <w:jc w:val="both"/>
        <w:rPr>
          <w:b/>
          <w:lang w:val="en-US"/>
        </w:rPr>
      </w:pPr>
      <w:r>
        <w:rPr>
          <w:b/>
          <w:lang w:val="en-US"/>
        </w:rPr>
        <w:t xml:space="preserve">Output metric </w:t>
      </w:r>
    </w:p>
    <w:p w:rsidR="003F7ED5" w:rsidRDefault="003F7ED5" w:rsidP="003F7ED5">
      <w:pPr>
        <w:jc w:val="both"/>
        <w:rPr>
          <w:lang w:val="en-US"/>
        </w:rPr>
      </w:pPr>
    </w:p>
    <w:p w:rsidR="003F7ED5" w:rsidRDefault="003F7ED5" w:rsidP="003F7ED5">
      <w:pPr>
        <w:jc w:val="both"/>
        <w:rPr>
          <w:lang w:val="en-US"/>
        </w:rPr>
      </w:pPr>
      <w:r>
        <w:rPr>
          <w:lang w:val="en-US"/>
        </w:rPr>
        <w:t>The output metrics defined in CLASS analysis have been used (estimator #1, #2, #3).</w:t>
      </w:r>
    </w:p>
    <w:p w:rsidR="003F7ED5" w:rsidRDefault="003F7ED5" w:rsidP="003F7ED5">
      <w:pPr>
        <w:jc w:val="both"/>
        <w:rPr>
          <w:lang w:val="en-US"/>
        </w:rPr>
      </w:pPr>
      <w:r>
        <w:rPr>
          <w:lang w:val="en-US"/>
        </w:rPr>
        <w:t>For all three estimators, similar conclusions as the CLASS PWR MOX analysis can be reached.</w:t>
      </w:r>
    </w:p>
    <w:p w:rsidR="003F7ED5" w:rsidRPr="00E06364" w:rsidRDefault="003F7ED5" w:rsidP="003F7ED5">
      <w:pPr>
        <w:tabs>
          <w:tab w:val="left" w:pos="1380"/>
        </w:tabs>
        <w:rPr>
          <w:lang w:val="en-US"/>
        </w:rPr>
      </w:pPr>
    </w:p>
    <w:p w:rsidR="003F7ED5" w:rsidRDefault="003F7ED5" w:rsidP="003F7ED5">
      <w:pPr>
        <w:jc w:val="both"/>
        <w:rPr>
          <w:lang w:val="en-US"/>
        </w:rPr>
      </w:pPr>
      <w:r>
        <w:rPr>
          <w:noProof/>
          <w:lang w:val="en-US"/>
        </w:rPr>
        <w:lastRenderedPageBreak/>
        <w:drawing>
          <wp:inline distT="0" distB="0" distL="0" distR="0" wp14:anchorId="0F562724" wp14:editId="772854C9">
            <wp:extent cx="5756910" cy="3837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stimator_1.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3837940"/>
                    </a:xfrm>
                    <a:prstGeom prst="rect">
                      <a:avLst/>
                    </a:prstGeom>
                  </pic:spPr>
                </pic:pic>
              </a:graphicData>
            </a:graphic>
          </wp:inline>
        </w:drawing>
      </w:r>
    </w:p>
    <w:p w:rsidR="003F7ED5" w:rsidRDefault="003F7ED5" w:rsidP="003F7ED5">
      <w:pPr>
        <w:pStyle w:val="Caption"/>
        <w:jc w:val="both"/>
        <w:rPr>
          <w:lang w:val="en-US"/>
        </w:rPr>
      </w:pPr>
      <w:r w:rsidRPr="00E37BF5">
        <w:rPr>
          <w:lang w:val="en-US"/>
        </w:rPr>
        <w:t xml:space="preserve">Figure </w:t>
      </w:r>
      <w:r w:rsidRPr="00E06364">
        <w:rPr>
          <w:lang w:val="en-US"/>
        </w:rPr>
        <w:t>2</w:t>
      </w:r>
      <w:r w:rsidRPr="00E37BF5">
        <w:rPr>
          <w:lang w:val="en-US"/>
        </w:rPr>
        <w:t>:</w:t>
      </w:r>
      <w:r>
        <w:rPr>
          <w:lang w:val="en-US"/>
        </w:rPr>
        <w:t xml:space="preserve"> Estimator#1 </w:t>
      </w:r>
      <w:r w:rsidRPr="00E37BF5">
        <w:rPr>
          <w:lang w:val="en-US"/>
        </w:rPr>
        <w:t xml:space="preserve"> Relative plutonium fraction deviation between FLM and FF approach distribution.</w:t>
      </w:r>
      <w:r>
        <w:rPr>
          <w:lang w:val="en-US"/>
        </w:rPr>
        <w:t xml:space="preserve"> The deviation is plotted in %.</w:t>
      </w:r>
    </w:p>
    <w:p w:rsidR="003F7ED5" w:rsidRPr="00E06364" w:rsidRDefault="003F7ED5" w:rsidP="003F7ED5">
      <w:pPr>
        <w:rPr>
          <w:lang w:val="en-US"/>
        </w:rPr>
      </w:pPr>
      <w:r>
        <w:rPr>
          <w:lang w:val="en-US"/>
        </w:rPr>
        <w:t>A variation ranging between - 20% and 80% (relative to the fixed fraction) can be observed between the fixed fraction and the plutonium equivalent model. This effect might lead to variation on the localization of the plutonium stock, moving it from the upstream storage (with respect to the reactors) to the downstream storage.</w:t>
      </w:r>
    </w:p>
    <w:p w:rsidR="003F7ED5" w:rsidRDefault="003F7ED5" w:rsidP="003F7ED5">
      <w:pPr>
        <w:jc w:val="both"/>
        <w:rPr>
          <w:lang w:val="en-US"/>
        </w:rPr>
      </w:pPr>
      <w:r>
        <w:rPr>
          <w:noProof/>
          <w:lang w:val="en-US"/>
        </w:rPr>
        <w:drawing>
          <wp:inline distT="0" distB="0" distL="0" distR="0" wp14:anchorId="61499283" wp14:editId="5E869038">
            <wp:extent cx="5756910" cy="3837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timator_2.png"/>
                    <pic:cNvPicPr/>
                  </pic:nvPicPr>
                  <pic:blipFill>
                    <a:blip r:embed="rId14">
                      <a:extLst>
                        <a:ext uri="{28A0092B-C50C-407E-A947-70E740481C1C}">
                          <a14:useLocalDpi xmlns:a14="http://schemas.microsoft.com/office/drawing/2010/main" val="0"/>
                        </a:ext>
                      </a:extLst>
                    </a:blip>
                    <a:stretch>
                      <a:fillRect/>
                    </a:stretch>
                  </pic:blipFill>
                  <pic:spPr>
                    <a:xfrm>
                      <a:off x="0" y="0"/>
                      <a:ext cx="5756910" cy="3837940"/>
                    </a:xfrm>
                    <a:prstGeom prst="rect">
                      <a:avLst/>
                    </a:prstGeom>
                  </pic:spPr>
                </pic:pic>
              </a:graphicData>
            </a:graphic>
          </wp:inline>
        </w:drawing>
      </w:r>
    </w:p>
    <w:p w:rsidR="003F7ED5" w:rsidRDefault="003F7ED5" w:rsidP="003F7ED5">
      <w:pPr>
        <w:pStyle w:val="Caption"/>
        <w:jc w:val="both"/>
        <w:rPr>
          <w:lang w:val="en-US"/>
        </w:rPr>
      </w:pPr>
      <w:r w:rsidRPr="000C4B88">
        <w:rPr>
          <w:lang w:val="en-US"/>
        </w:rPr>
        <w:lastRenderedPageBreak/>
        <w:t xml:space="preserve">Figure </w:t>
      </w:r>
      <w:r w:rsidRPr="00E06364">
        <w:rPr>
          <w:lang w:val="en-US"/>
        </w:rPr>
        <w:t>3</w:t>
      </w:r>
      <w:r w:rsidRPr="000C4B88">
        <w:rPr>
          <w:lang w:val="en-US"/>
        </w:rPr>
        <w:t>: Estimator</w:t>
      </w:r>
      <w:r>
        <w:rPr>
          <w:lang w:val="en-US"/>
        </w:rPr>
        <w:t xml:space="preserve"> 2</w:t>
      </w:r>
      <w:r w:rsidRPr="000C4B88">
        <w:rPr>
          <w:lang w:val="en-US"/>
        </w:rPr>
        <w:t xml:space="preserve"> </w:t>
      </w:r>
      <w:r>
        <w:rPr>
          <w:lang w:val="en-US"/>
        </w:rPr>
        <w:t>normalized distribution in % for all the simulations.</w:t>
      </w:r>
    </w:p>
    <w:p w:rsidR="003F7ED5" w:rsidRPr="00AF6057" w:rsidRDefault="003F7ED5" w:rsidP="003F7ED5">
      <w:pPr>
        <w:rPr>
          <w:lang w:val="en-US"/>
        </w:rPr>
      </w:pPr>
      <w:r>
        <w:rPr>
          <w:lang w:val="en-US"/>
        </w:rPr>
        <w:t xml:space="preserve">As for the CLASS analysis, the relative amount of plutonium burnup in the reactor varies from -20 to +20% (relative to amount burned in the fixed fraction case) — see Figure 3. </w:t>
      </w:r>
    </w:p>
    <w:p w:rsidR="003F7ED5" w:rsidRDefault="003F7ED5" w:rsidP="003F7ED5">
      <w:pPr>
        <w:jc w:val="both"/>
        <w:rPr>
          <w:lang w:val="en-US"/>
        </w:rPr>
      </w:pPr>
      <w:r>
        <w:rPr>
          <w:noProof/>
          <w:lang w:val="en-US"/>
        </w:rPr>
        <w:drawing>
          <wp:inline distT="0" distB="0" distL="0" distR="0" wp14:anchorId="6B578C02" wp14:editId="18A31680">
            <wp:extent cx="5756910" cy="3837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stimator_3.png"/>
                    <pic:cNvPicPr/>
                  </pic:nvPicPr>
                  <pic:blipFill>
                    <a:blip r:embed="rId15">
                      <a:extLst>
                        <a:ext uri="{28A0092B-C50C-407E-A947-70E740481C1C}">
                          <a14:useLocalDpi xmlns:a14="http://schemas.microsoft.com/office/drawing/2010/main" val="0"/>
                        </a:ext>
                      </a:extLst>
                    </a:blip>
                    <a:stretch>
                      <a:fillRect/>
                    </a:stretch>
                  </pic:blipFill>
                  <pic:spPr>
                    <a:xfrm>
                      <a:off x="0" y="0"/>
                      <a:ext cx="5756910" cy="3837940"/>
                    </a:xfrm>
                    <a:prstGeom prst="rect">
                      <a:avLst/>
                    </a:prstGeom>
                  </pic:spPr>
                </pic:pic>
              </a:graphicData>
            </a:graphic>
          </wp:inline>
        </w:drawing>
      </w:r>
    </w:p>
    <w:p w:rsidR="003F7ED5" w:rsidRDefault="003F7ED5" w:rsidP="003F7ED5">
      <w:pPr>
        <w:pStyle w:val="Caption"/>
        <w:jc w:val="center"/>
        <w:rPr>
          <w:lang w:val="en-US"/>
        </w:rPr>
      </w:pPr>
      <w:r w:rsidRPr="00E321FF">
        <w:rPr>
          <w:lang w:val="en-US"/>
        </w:rPr>
        <w:t xml:space="preserve">Figure </w:t>
      </w:r>
      <w:r>
        <w:rPr>
          <w:lang w:val="en-US"/>
        </w:rPr>
        <w:t>4</w:t>
      </w:r>
      <w:r w:rsidRPr="00E321FF">
        <w:rPr>
          <w:lang w:val="en-US"/>
        </w:rPr>
        <w:t xml:space="preserve">: </w:t>
      </w:r>
      <w:r w:rsidRPr="000C4B88">
        <w:rPr>
          <w:lang w:val="en-US"/>
        </w:rPr>
        <w:t xml:space="preserve">Estimator </w:t>
      </w:r>
      <w:r>
        <w:rPr>
          <w:lang w:val="en-US"/>
        </w:rPr>
        <w:t>3</w:t>
      </w:r>
      <w:r w:rsidRPr="000C4B88">
        <w:rPr>
          <w:lang w:val="en-US"/>
        </w:rPr>
        <w:t xml:space="preserve"> </w:t>
      </w:r>
      <w:r>
        <w:rPr>
          <w:lang w:val="en-US"/>
        </w:rPr>
        <w:t>normalized distribution in % for all the simulations.</w:t>
      </w:r>
    </w:p>
    <w:p w:rsidR="003F7ED5" w:rsidRDefault="003F7ED5" w:rsidP="003F7ED5">
      <w:pPr>
        <w:jc w:val="both"/>
        <w:rPr>
          <w:lang w:val="en-US"/>
        </w:rPr>
      </w:pPr>
    </w:p>
    <w:p w:rsidR="003F7ED5" w:rsidRDefault="003F7ED5" w:rsidP="003F7ED5">
      <w:pPr>
        <w:jc w:val="both"/>
        <w:rPr>
          <w:lang w:val="en-US"/>
        </w:rPr>
      </w:pPr>
      <w:r>
        <w:rPr>
          <w:lang w:val="en-US"/>
        </w:rPr>
        <w:t>Finally, the discrepancy for the mass of plutonium burned, variation goes form -20% to 40% (relative to the plutonium mass burned in the fixed fraction case) — see Figure 4.</w:t>
      </w:r>
    </w:p>
    <w:p w:rsidR="003F7ED5" w:rsidRDefault="003F7ED5" w:rsidP="003F7ED5">
      <w:pPr>
        <w:jc w:val="both"/>
        <w:rPr>
          <w:lang w:val="en-US"/>
        </w:rPr>
      </w:pPr>
      <w:r>
        <w:rPr>
          <w:lang w:val="en-US"/>
        </w:rPr>
        <w:t>This might impact strongly the total amount of plutonium present in simulation.</w:t>
      </w: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b/>
          <w:lang w:val="en-US"/>
        </w:rPr>
      </w:pPr>
      <w:r w:rsidRPr="00FC53BB">
        <w:rPr>
          <w:b/>
          <w:lang w:val="en-US"/>
        </w:rPr>
        <w:lastRenderedPageBreak/>
        <w:t>Plutonium Composition</w:t>
      </w:r>
    </w:p>
    <w:p w:rsidR="003F7ED5" w:rsidRDefault="003F7ED5" w:rsidP="003F7ED5">
      <w:pPr>
        <w:ind w:left="-1080"/>
        <w:jc w:val="both"/>
        <w:rPr>
          <w:b/>
          <w:lang w:val="en-US"/>
        </w:rPr>
      </w:pPr>
      <w:r>
        <w:rPr>
          <w:b/>
          <w:noProof/>
          <w:lang w:val="en-US"/>
        </w:rPr>
        <w:drawing>
          <wp:inline distT="0" distB="0" distL="0" distR="0" wp14:anchorId="43A2E406" wp14:editId="5B128482">
            <wp:extent cx="7150100" cy="52848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ariation_fix.png"/>
                    <pic:cNvPicPr/>
                  </pic:nvPicPr>
                  <pic:blipFill rotWithShape="1">
                    <a:blip r:embed="rId16" cstate="print">
                      <a:extLst>
                        <a:ext uri="{28A0092B-C50C-407E-A947-70E740481C1C}">
                          <a14:useLocalDpi xmlns:a14="http://schemas.microsoft.com/office/drawing/2010/main" val="0"/>
                        </a:ext>
                      </a:extLst>
                    </a:blip>
                    <a:srcRect l="6178" t="9412" r="7566" b="5588"/>
                    <a:stretch/>
                  </pic:blipFill>
                  <pic:spPr bwMode="auto">
                    <a:xfrm>
                      <a:off x="0" y="0"/>
                      <a:ext cx="7163390" cy="5294679"/>
                    </a:xfrm>
                    <a:prstGeom prst="rect">
                      <a:avLst/>
                    </a:prstGeom>
                    <a:ln>
                      <a:noFill/>
                    </a:ln>
                    <a:extLst>
                      <a:ext uri="{53640926-AAD7-44D8-BBD7-CCE9431645EC}">
                        <a14:shadowObscured xmlns:a14="http://schemas.microsoft.com/office/drawing/2010/main"/>
                      </a:ext>
                    </a:extLst>
                  </pic:spPr>
                </pic:pic>
              </a:graphicData>
            </a:graphic>
          </wp:inline>
        </w:drawing>
      </w:r>
    </w:p>
    <w:p w:rsidR="003F7ED5" w:rsidRDefault="003F7ED5" w:rsidP="003F7ED5">
      <w:pPr>
        <w:pStyle w:val="Caption"/>
        <w:ind w:left="-1080"/>
        <w:jc w:val="center"/>
        <w:rPr>
          <w:lang w:val="en-US"/>
        </w:rPr>
      </w:pPr>
      <w:r w:rsidRPr="00F255B5">
        <w:rPr>
          <w:lang w:val="en-US"/>
        </w:rPr>
        <w:t xml:space="preserve"> </w:t>
      </w:r>
      <w:r w:rsidRPr="00E321FF">
        <w:rPr>
          <w:lang w:val="en-US"/>
        </w:rPr>
        <w:t xml:space="preserve">Figure </w:t>
      </w:r>
      <w:r>
        <w:rPr>
          <w:lang w:val="en-US"/>
        </w:rPr>
        <w:t>5</w:t>
      </w:r>
      <w:r w:rsidRPr="00E321FF">
        <w:rPr>
          <w:lang w:val="en-US"/>
        </w:rPr>
        <w:t>:</w:t>
      </w:r>
      <w:r>
        <w:rPr>
          <w:lang w:val="en-US"/>
        </w:rPr>
        <w:t xml:space="preserve">Fix fraction, Plutonium Isotopes  fractions evolution (vector scale 1/10)  </w:t>
      </w:r>
    </w:p>
    <w:p w:rsidR="003F7ED5" w:rsidRDefault="003F7ED5" w:rsidP="003F7ED5">
      <w:pPr>
        <w:ind w:left="90"/>
        <w:jc w:val="both"/>
        <w:rPr>
          <w:b/>
          <w:vertAlign w:val="subscript"/>
          <w:lang w:val="en-US"/>
        </w:rPr>
      </w:pPr>
    </w:p>
    <w:p w:rsidR="003F7ED5" w:rsidRDefault="003F7ED5" w:rsidP="003F7ED5">
      <w:pPr>
        <w:ind w:left="-1170"/>
        <w:jc w:val="both"/>
        <w:rPr>
          <w:b/>
          <w:vertAlign w:val="subscript"/>
          <w:lang w:val="en-US"/>
        </w:rPr>
      </w:pPr>
      <w:r>
        <w:rPr>
          <w:b/>
          <w:noProof/>
          <w:vertAlign w:val="subscript"/>
          <w:lang w:val="en-US"/>
        </w:rPr>
        <w:lastRenderedPageBreak/>
        <w:drawing>
          <wp:inline distT="0" distB="0" distL="0" distR="0" wp14:anchorId="70725042" wp14:editId="6C7DD66E">
            <wp:extent cx="7302500" cy="537003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ariation_eq.png"/>
                    <pic:cNvPicPr/>
                  </pic:nvPicPr>
                  <pic:blipFill rotWithShape="1">
                    <a:blip r:embed="rId17" cstate="print">
                      <a:extLst>
                        <a:ext uri="{28A0092B-C50C-407E-A947-70E740481C1C}">
                          <a14:useLocalDpi xmlns:a14="http://schemas.microsoft.com/office/drawing/2010/main" val="0"/>
                        </a:ext>
                      </a:extLst>
                    </a:blip>
                    <a:srcRect l="6177" t="10294" r="7126" b="4706"/>
                    <a:stretch/>
                  </pic:blipFill>
                  <pic:spPr bwMode="auto">
                    <a:xfrm>
                      <a:off x="0" y="0"/>
                      <a:ext cx="7309384" cy="5375094"/>
                    </a:xfrm>
                    <a:prstGeom prst="rect">
                      <a:avLst/>
                    </a:prstGeom>
                    <a:ln>
                      <a:noFill/>
                    </a:ln>
                    <a:extLst>
                      <a:ext uri="{53640926-AAD7-44D8-BBD7-CCE9431645EC}">
                        <a14:shadowObscured xmlns:a14="http://schemas.microsoft.com/office/drawing/2010/main"/>
                      </a:ext>
                    </a:extLst>
                  </pic:spPr>
                </pic:pic>
              </a:graphicData>
            </a:graphic>
          </wp:inline>
        </w:drawing>
      </w:r>
    </w:p>
    <w:p w:rsidR="003F7ED5" w:rsidRDefault="003F7ED5" w:rsidP="003F7ED5">
      <w:pPr>
        <w:pStyle w:val="Caption"/>
        <w:ind w:left="-1080"/>
        <w:jc w:val="center"/>
        <w:rPr>
          <w:lang w:val="en-US"/>
        </w:rPr>
      </w:pPr>
      <w:r w:rsidRPr="00F255B5">
        <w:rPr>
          <w:lang w:val="en-US"/>
        </w:rPr>
        <w:t xml:space="preserve"> </w:t>
      </w:r>
      <w:r w:rsidRPr="00E321FF">
        <w:rPr>
          <w:lang w:val="en-US"/>
        </w:rPr>
        <w:t xml:space="preserve">Figure </w:t>
      </w:r>
      <w:r>
        <w:rPr>
          <w:lang w:val="en-US"/>
        </w:rPr>
        <w:t>6</w:t>
      </w:r>
      <w:r w:rsidRPr="00E321FF">
        <w:rPr>
          <w:lang w:val="en-US"/>
        </w:rPr>
        <w:t>:</w:t>
      </w:r>
      <w:r>
        <w:rPr>
          <w:lang w:val="en-US"/>
        </w:rPr>
        <w:t xml:space="preserve">Pu-Equivalent Model, Plutonium Isotopes  fractions evolution (vector scale 1/10)  </w:t>
      </w:r>
    </w:p>
    <w:p w:rsidR="003F7ED5" w:rsidRDefault="003F7ED5" w:rsidP="003F7ED5">
      <w:pPr>
        <w:jc w:val="both"/>
        <w:rPr>
          <w:lang w:val="en-US"/>
        </w:rPr>
      </w:pPr>
      <w:r>
        <w:rPr>
          <w:lang w:val="en-US"/>
        </w:rPr>
        <w:t>Figure 5 and 6 can be found in hight resolution there:</w:t>
      </w:r>
    </w:p>
    <w:p w:rsidR="003F7ED5" w:rsidRDefault="003F7ED5" w:rsidP="003F7ED5">
      <w:pPr>
        <w:jc w:val="both"/>
        <w:rPr>
          <w:lang w:val="en-US"/>
        </w:rPr>
      </w:pPr>
      <w:r>
        <w:rPr>
          <w:lang w:val="en-US"/>
        </w:rPr>
        <w:t xml:space="preserve">Fig.5: </w:t>
      </w:r>
      <w:r w:rsidRPr="008449E8">
        <w:rPr>
          <w:lang w:val="en-US"/>
        </w:rPr>
        <w:t>https://github.com/bam241/fit_cyclus/raw/F01/F01/run_1/Variation_fix.png</w:t>
      </w:r>
    </w:p>
    <w:p w:rsidR="003F7ED5" w:rsidRDefault="003F7ED5" w:rsidP="003F7ED5">
      <w:pPr>
        <w:jc w:val="both"/>
        <w:rPr>
          <w:lang w:val="en-US"/>
        </w:rPr>
      </w:pPr>
      <w:r>
        <w:rPr>
          <w:lang w:val="en-US"/>
        </w:rPr>
        <w:t>Fig.6:</w:t>
      </w:r>
      <w:r w:rsidRPr="008449E8">
        <w:rPr>
          <w:lang w:val="en-US"/>
        </w:rPr>
        <w:t xml:space="preserve"> https://github.com/bam241/fit_cyclus/raw/F01/F01/run_1/Variation_eq.png</w:t>
      </w:r>
    </w:p>
    <w:p w:rsidR="003F7ED5" w:rsidRDefault="003F7ED5" w:rsidP="003F7ED5">
      <w:pPr>
        <w:jc w:val="both"/>
        <w:rPr>
          <w:noProof/>
          <w:lang w:val="en-US"/>
        </w:rPr>
      </w:pPr>
      <w:r>
        <w:rPr>
          <w:lang w:val="en-US"/>
        </w:rPr>
        <w:t xml:space="preserve">Figures 5 and 6 confirm that the equilibrium composition of the plutonium in the considered reactor are the same, </w:t>
      </w:r>
      <w:r w:rsidRPr="00533750">
        <w:rPr>
          <w:lang w:val="en-US"/>
        </w:rPr>
        <w:t>head toward</w:t>
      </w:r>
      <w:r>
        <w:rPr>
          <w:lang w:val="en-US"/>
        </w:rPr>
        <w:t xml:space="preserve"> to the same values regardless to the initial plutonium composition or fraction.</w:t>
      </w:r>
      <w:r w:rsidRPr="00533750">
        <w:rPr>
          <w:noProof/>
          <w:lang w:val="en-US"/>
        </w:rPr>
        <w:t xml:space="preserve"> </w:t>
      </w:r>
    </w:p>
    <w:p w:rsidR="003F7ED5" w:rsidRDefault="003F7ED5" w:rsidP="003F7ED5">
      <w:pPr>
        <w:ind w:left="-1170"/>
        <w:jc w:val="both"/>
        <w:rPr>
          <w:lang w:val="en-US"/>
        </w:rPr>
      </w:pPr>
      <w:r>
        <w:rPr>
          <w:noProof/>
          <w:lang w:val="en-US"/>
        </w:rPr>
        <w:lastRenderedPageBreak/>
        <w:drawing>
          <wp:inline distT="0" distB="0" distL="0" distR="0" wp14:anchorId="32982DE0" wp14:editId="1324C438">
            <wp:extent cx="7317244" cy="54400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ariation_pu_eoc.png"/>
                    <pic:cNvPicPr/>
                  </pic:nvPicPr>
                  <pic:blipFill rotWithShape="1">
                    <a:blip r:embed="rId18" cstate="print">
                      <a:extLst>
                        <a:ext uri="{28A0092B-C50C-407E-A947-70E740481C1C}">
                          <a14:useLocalDpi xmlns:a14="http://schemas.microsoft.com/office/drawing/2010/main" val="0"/>
                        </a:ext>
                      </a:extLst>
                    </a:blip>
                    <a:srcRect l="7281" t="10000" r="8449" b="6470"/>
                    <a:stretch/>
                  </pic:blipFill>
                  <pic:spPr bwMode="auto">
                    <a:xfrm>
                      <a:off x="0" y="0"/>
                      <a:ext cx="7325114" cy="5445896"/>
                    </a:xfrm>
                    <a:prstGeom prst="rect">
                      <a:avLst/>
                    </a:prstGeom>
                    <a:ln>
                      <a:noFill/>
                    </a:ln>
                    <a:extLst>
                      <a:ext uri="{53640926-AAD7-44D8-BBD7-CCE9431645EC}">
                        <a14:shadowObscured xmlns:a14="http://schemas.microsoft.com/office/drawing/2010/main"/>
                      </a:ext>
                    </a:extLst>
                  </pic:spPr>
                </pic:pic>
              </a:graphicData>
            </a:graphic>
          </wp:inline>
        </w:drawing>
      </w:r>
    </w:p>
    <w:p w:rsidR="003F7ED5" w:rsidRDefault="003F7ED5" w:rsidP="003F7ED5">
      <w:pPr>
        <w:pStyle w:val="Caption"/>
        <w:ind w:left="-1080"/>
        <w:jc w:val="center"/>
        <w:rPr>
          <w:lang w:val="en-US"/>
        </w:rPr>
      </w:pPr>
      <w:r w:rsidRPr="00E321FF">
        <w:rPr>
          <w:lang w:val="en-US"/>
        </w:rPr>
        <w:t xml:space="preserve">Figure </w:t>
      </w:r>
      <w:r>
        <w:rPr>
          <w:lang w:val="en-US"/>
        </w:rPr>
        <w:t>7</w:t>
      </w:r>
      <w:r w:rsidRPr="00E321FF">
        <w:rPr>
          <w:lang w:val="en-US"/>
        </w:rPr>
        <w:t>:</w:t>
      </w:r>
      <w:r>
        <w:rPr>
          <w:lang w:val="en-US"/>
        </w:rPr>
        <w:t xml:space="preserve"> Plutonium Isotopes  composition differences (FF – EqPu) as a function of the Pu  initial composition  </w:t>
      </w:r>
    </w:p>
    <w:p w:rsidR="003F7ED5" w:rsidRDefault="003F7ED5" w:rsidP="003F7ED5">
      <w:pPr>
        <w:jc w:val="both"/>
        <w:rPr>
          <w:lang w:val="en-US"/>
        </w:rPr>
      </w:pPr>
      <w:r>
        <w:rPr>
          <w:lang w:val="en-US"/>
        </w:rPr>
        <w:t>Fig.7 can be found in higher resolution here:</w:t>
      </w:r>
      <w:r w:rsidRPr="008449E8">
        <w:rPr>
          <w:lang w:val="en-US"/>
        </w:rPr>
        <w:t xml:space="preserve"> </w:t>
      </w:r>
    </w:p>
    <w:p w:rsidR="003F7ED5" w:rsidRDefault="003F7ED5" w:rsidP="003F7ED5">
      <w:pPr>
        <w:jc w:val="both"/>
        <w:rPr>
          <w:lang w:val="en-US"/>
        </w:rPr>
      </w:pPr>
      <w:r w:rsidRPr="008449E8">
        <w:rPr>
          <w:lang w:val="en-US"/>
        </w:rPr>
        <w:t>https://github.com/bam241/fit_cyclus/raw/F01/F01/run_1/Variation_pu_eoc.png</w:t>
      </w:r>
    </w:p>
    <w:p w:rsidR="003F7ED5" w:rsidRDefault="003F7ED5" w:rsidP="003F7ED5">
      <w:pPr>
        <w:jc w:val="both"/>
        <w:rPr>
          <w:lang w:val="en-US"/>
        </w:rPr>
      </w:pPr>
    </w:p>
    <w:p w:rsidR="003F7ED5" w:rsidRPr="00533750" w:rsidRDefault="003F7ED5" w:rsidP="003F7ED5">
      <w:pPr>
        <w:jc w:val="both"/>
        <w:rPr>
          <w:lang w:val="en-US"/>
        </w:rPr>
      </w:pPr>
      <w:r>
        <w:rPr>
          <w:lang w:val="en-US"/>
        </w:rPr>
        <w:t>As shown on figure 7. using a fixed fraction instead of a fuel fabrication model, will have an impact on the plutonium composition at the end of the cycle. Depending of the scenario (reprocessing of the MOX spent fuel… ) using a fixed fraction might have a snowball effect on the rest of the simulation. One can observe up to 25% variation on the 238Pu isotopic fraction, 10% on the 239Pu, 15% on the 240Pu, 25% on the 241Pu, 84% on the 242Pu and 58% on the 241Am…</w:t>
      </w:r>
    </w:p>
    <w:p w:rsidR="003F7ED5" w:rsidRDefault="003F7ED5">
      <w:pPr>
        <w:rPr>
          <w:lang w:val="en-US"/>
        </w:rPr>
      </w:pPr>
      <w:r>
        <w:rPr>
          <w:lang w:val="en-US"/>
        </w:rPr>
        <w:br w:type="page"/>
      </w:r>
    </w:p>
    <w:p w:rsidR="004D31E2" w:rsidRDefault="004D31E2" w:rsidP="00681AFE">
      <w:pPr>
        <w:jc w:val="both"/>
        <w:rPr>
          <w:lang w:val="en-US"/>
        </w:rPr>
      </w:pPr>
    </w:p>
    <w:p w:rsidR="00C0615E" w:rsidRPr="00935019" w:rsidRDefault="00C0615E" w:rsidP="00C0615E">
      <w:pPr>
        <w:pStyle w:val="Heading1"/>
        <w:numPr>
          <w:ilvl w:val="1"/>
          <w:numId w:val="1"/>
        </w:numPr>
        <w:jc w:val="both"/>
        <w:rPr>
          <w:lang w:val="en-US"/>
        </w:rPr>
      </w:pPr>
      <w:r>
        <w:rPr>
          <w:lang w:val="en-US"/>
        </w:rPr>
        <w:t>Results for IN2P3 / CLASS – ESFR MOX</w:t>
      </w:r>
    </w:p>
    <w:p w:rsidR="00C0615E" w:rsidRDefault="00C0615E" w:rsidP="00C0615E">
      <w:pPr>
        <w:pStyle w:val="ListParagraph"/>
        <w:ind w:left="360"/>
        <w:jc w:val="both"/>
        <w:rPr>
          <w:b/>
          <w:lang w:val="en-US"/>
        </w:rPr>
      </w:pPr>
    </w:p>
    <w:p w:rsidR="00C0615E" w:rsidRPr="00583CD4" w:rsidRDefault="00C0615E" w:rsidP="00C0615E">
      <w:pPr>
        <w:jc w:val="both"/>
        <w:rPr>
          <w:b/>
          <w:lang w:val="en-US"/>
        </w:rPr>
      </w:pPr>
      <w:r w:rsidRPr="00583CD4">
        <w:rPr>
          <w:b/>
          <w:lang w:val="en-US"/>
        </w:rPr>
        <w:t>Reactor Description</w:t>
      </w:r>
    </w:p>
    <w:p w:rsidR="00C0615E" w:rsidRDefault="00C0615E" w:rsidP="00C0615E">
      <w:pPr>
        <w:jc w:val="both"/>
        <w:rPr>
          <w:lang w:val="en-US"/>
        </w:rPr>
      </w:pPr>
      <w:r>
        <w:rPr>
          <w:lang w:val="en-US"/>
        </w:rPr>
        <w:t>Several design of sodium fast cooled reactor are implemented in the CLASS package and for this first work, we chose the European Sodium Fast Reactor design. The reactor is modeled thanks to full core depletion calculations and the FLM uses neural network to predict the effective reactivity k</w:t>
      </w:r>
      <w:r>
        <w:rPr>
          <w:vertAlign w:val="subscript"/>
          <w:lang w:val="en-US"/>
        </w:rPr>
        <w:t>eff</w:t>
      </w:r>
      <w:r>
        <w:rPr>
          <w:lang w:val="en-US"/>
        </w:rPr>
        <w:t xml:space="preserve"> at beginning of cycle (BOC). The chosen value is set arbitrarily at 1.01 with a 0.01 reactivity margin that should take into account extra neutron losses the model does not take into account.    </w:t>
      </w:r>
    </w:p>
    <w:p w:rsidR="00C0615E" w:rsidRDefault="00C0615E" w:rsidP="00C0615E">
      <w:pPr>
        <w:jc w:val="both"/>
        <w:rPr>
          <w:lang w:val="en-US"/>
        </w:rPr>
      </w:pPr>
      <w:r>
        <w:rPr>
          <w:lang w:val="en-US"/>
        </w:rPr>
        <w:t>For the calculations presented in this part, the core characteristics are:</w:t>
      </w:r>
    </w:p>
    <w:p w:rsidR="00C0615E" w:rsidRPr="00AD5407" w:rsidRDefault="00C0615E" w:rsidP="00C0615E">
      <w:pPr>
        <w:pStyle w:val="ListParagraph"/>
        <w:numPr>
          <w:ilvl w:val="0"/>
          <w:numId w:val="3"/>
        </w:numPr>
        <w:jc w:val="both"/>
        <w:rPr>
          <w:lang w:val="en-US"/>
        </w:rPr>
      </w:pPr>
      <w:r w:rsidRPr="00AD5407">
        <w:rPr>
          <w:lang w:val="en-US"/>
        </w:rPr>
        <w:t>Heavy mass: 72 tons</w:t>
      </w:r>
    </w:p>
    <w:p w:rsidR="00C0615E" w:rsidRPr="00AD5407" w:rsidRDefault="00C0615E" w:rsidP="00C0615E">
      <w:pPr>
        <w:pStyle w:val="ListParagraph"/>
        <w:numPr>
          <w:ilvl w:val="0"/>
          <w:numId w:val="3"/>
        </w:numPr>
        <w:jc w:val="both"/>
        <w:rPr>
          <w:lang w:val="en-US"/>
        </w:rPr>
      </w:pPr>
      <w:r w:rsidRPr="00AD5407">
        <w:rPr>
          <w:lang w:val="en-US"/>
        </w:rPr>
        <w:t>Thermal power: 3 GWth</w:t>
      </w:r>
    </w:p>
    <w:p w:rsidR="00C0615E" w:rsidRPr="00AD5407" w:rsidRDefault="00C0615E" w:rsidP="00C0615E">
      <w:pPr>
        <w:pStyle w:val="ListParagraph"/>
        <w:numPr>
          <w:ilvl w:val="0"/>
          <w:numId w:val="3"/>
        </w:numPr>
        <w:jc w:val="both"/>
        <w:rPr>
          <w:lang w:val="en-US"/>
        </w:rPr>
      </w:pPr>
      <w:r w:rsidRPr="00AD5407">
        <w:rPr>
          <w:lang w:val="en-US"/>
        </w:rPr>
        <w:t xml:space="preserve">Irradiation time: </w:t>
      </w:r>
      <w:r>
        <w:rPr>
          <w:lang w:val="en-US"/>
        </w:rPr>
        <w:t>7</w:t>
      </w:r>
      <w:r w:rsidRPr="00AD5407">
        <w:rPr>
          <w:lang w:val="en-US"/>
        </w:rPr>
        <w:t xml:space="preserve"> years</w:t>
      </w:r>
      <w:r>
        <w:rPr>
          <w:lang w:val="en-US"/>
        </w:rPr>
        <w:t xml:space="preserve"> that correspond to a burn-up closed to 80 GWd/t</w:t>
      </w:r>
    </w:p>
    <w:p w:rsidR="00C0615E" w:rsidRDefault="00C0615E" w:rsidP="00C0615E">
      <w:pPr>
        <w:pStyle w:val="ListParagraph"/>
        <w:numPr>
          <w:ilvl w:val="0"/>
          <w:numId w:val="3"/>
        </w:numPr>
        <w:jc w:val="both"/>
        <w:rPr>
          <w:lang w:val="en-US"/>
        </w:rPr>
      </w:pPr>
      <w:r w:rsidRPr="00AD5407">
        <w:rPr>
          <w:lang w:val="en-US"/>
        </w:rPr>
        <w:t>Loading factor: 75%</w:t>
      </w:r>
    </w:p>
    <w:p w:rsidR="00C0615E" w:rsidRDefault="00C0615E" w:rsidP="00C0615E">
      <w:pPr>
        <w:jc w:val="both"/>
        <w:rPr>
          <w:lang w:val="en-US"/>
        </w:rPr>
      </w:pPr>
    </w:p>
    <w:p w:rsidR="00C0615E" w:rsidRPr="00494EE5" w:rsidRDefault="00C0615E" w:rsidP="00C0615E">
      <w:pPr>
        <w:jc w:val="both"/>
        <w:rPr>
          <w:lang w:val="en-US"/>
        </w:rPr>
      </w:pPr>
      <w:r>
        <w:rPr>
          <w:lang w:val="en-US"/>
        </w:rPr>
        <w:t xml:space="preserve">The plutonium enrichment inside the fuel is limited between 12% and 22% according the model validity and the reference ESFR calculation, with the composition mainly used in the literature, shows a typical enrichment of 16%.   </w:t>
      </w:r>
    </w:p>
    <w:p w:rsidR="00C0615E" w:rsidRDefault="00C0615E" w:rsidP="00C0615E">
      <w:pPr>
        <w:rPr>
          <w:lang w:val="en-US"/>
        </w:rPr>
      </w:pPr>
    </w:p>
    <w:p w:rsidR="00C0615E" w:rsidRDefault="00C0615E" w:rsidP="00C0615E">
      <w:pPr>
        <w:jc w:val="both"/>
        <w:rPr>
          <w:b/>
          <w:lang w:val="en-US"/>
        </w:rPr>
      </w:pPr>
      <w:r w:rsidRPr="008911BD">
        <w:rPr>
          <w:b/>
          <w:lang w:val="en-US"/>
        </w:rPr>
        <w:t>Stock Pu Composition @ Beginning Of Cycle</w:t>
      </w:r>
    </w:p>
    <w:p w:rsidR="00C0615E" w:rsidRPr="00A40703" w:rsidRDefault="00C0615E" w:rsidP="00C0615E">
      <w:pPr>
        <w:jc w:val="both"/>
        <w:rPr>
          <w:lang w:val="en-US"/>
        </w:rPr>
      </w:pPr>
      <w:r>
        <w:rPr>
          <w:lang w:val="en-US"/>
        </w:rPr>
        <w:t xml:space="preserve">The sampling for different plutonium composition at BOC is exactly the same as the one used for the PWR example in the previous section. A thousand compositions have been sampled and represented in </w:t>
      </w:r>
      <w:r>
        <w:rPr>
          <w:lang w:val="en-US"/>
        </w:rPr>
        <w:fldChar w:fldCharType="begin"/>
      </w:r>
      <w:r>
        <w:rPr>
          <w:lang w:val="en-US"/>
        </w:rPr>
        <w:instrText xml:space="preserve"> REF _Ref4837406 \h </w:instrText>
      </w:r>
      <w:r>
        <w:rPr>
          <w:lang w:val="en-US"/>
        </w:rPr>
      </w:r>
      <w:r>
        <w:rPr>
          <w:lang w:val="en-US"/>
        </w:rPr>
        <w:fldChar w:fldCharType="separate"/>
      </w:r>
      <w:r w:rsidRPr="0086319F">
        <w:rPr>
          <w:lang w:val="en-US"/>
        </w:rPr>
        <w:t xml:space="preserve">Figure </w:t>
      </w:r>
      <w:r>
        <w:rPr>
          <w:noProof/>
          <w:lang w:val="en-US"/>
        </w:rPr>
        <w:t>1</w:t>
      </w:r>
      <w:r>
        <w:rPr>
          <w:lang w:val="en-US"/>
        </w:rPr>
        <w:fldChar w:fldCharType="end"/>
      </w:r>
      <w:r>
        <w:rPr>
          <w:lang w:val="en-US"/>
        </w:rPr>
        <w:t xml:space="preserve">. </w:t>
      </w:r>
    </w:p>
    <w:p w:rsidR="00C0615E" w:rsidRDefault="00C0615E" w:rsidP="00C0615E">
      <w:pPr>
        <w:jc w:val="both"/>
        <w:rPr>
          <w:b/>
          <w:lang w:val="en-US"/>
        </w:rPr>
      </w:pPr>
    </w:p>
    <w:p w:rsidR="00C0615E" w:rsidRDefault="00C0615E" w:rsidP="00C0615E">
      <w:pPr>
        <w:jc w:val="both"/>
        <w:rPr>
          <w:b/>
          <w:lang w:val="en-US"/>
        </w:rPr>
      </w:pPr>
      <w:r w:rsidRPr="008911BD">
        <w:rPr>
          <w:b/>
          <w:lang w:val="en-US"/>
        </w:rPr>
        <w:t>Methodology description</w:t>
      </w:r>
    </w:p>
    <w:p w:rsidR="00C0615E" w:rsidRDefault="00C0615E" w:rsidP="00C0615E">
      <w:pPr>
        <w:jc w:val="both"/>
        <w:rPr>
          <w:lang w:val="en-US"/>
        </w:rPr>
      </w:pPr>
      <w:r>
        <w:rPr>
          <w:lang w:val="en-US"/>
        </w:rPr>
        <w:t xml:space="preserve">For the resolution of the exercice 1 of the FIT benchmark, we have applied the following methodology: </w:t>
      </w:r>
    </w:p>
    <w:p w:rsidR="00C0615E" w:rsidRDefault="00C0615E" w:rsidP="00C0615E">
      <w:pPr>
        <w:pStyle w:val="ListParagraph"/>
        <w:numPr>
          <w:ilvl w:val="0"/>
          <w:numId w:val="4"/>
        </w:numPr>
        <w:jc w:val="both"/>
        <w:rPr>
          <w:lang w:val="en-US"/>
        </w:rPr>
      </w:pPr>
      <w:r>
        <w:rPr>
          <w:lang w:val="en-US"/>
        </w:rPr>
        <w:t>F</w:t>
      </w:r>
      <w:r w:rsidRPr="00494EE5">
        <w:rPr>
          <w:lang w:val="en-US"/>
        </w:rPr>
        <w:t xml:space="preserve">irst, the thousand fuel cycle calculation have been performed with the Fuel Loading Model (FLM). For each cycle calculation the Fuel Loading Model calculate the plutonium enrichment function of the plutonium isotopic vector. </w:t>
      </w:r>
    </w:p>
    <w:p w:rsidR="00C0615E" w:rsidRDefault="00C0615E" w:rsidP="00C0615E">
      <w:pPr>
        <w:pStyle w:val="ListParagraph"/>
        <w:numPr>
          <w:ilvl w:val="0"/>
          <w:numId w:val="4"/>
        </w:numPr>
        <w:jc w:val="both"/>
        <w:rPr>
          <w:lang w:val="en-US"/>
        </w:rPr>
      </w:pPr>
      <w:r>
        <w:rPr>
          <w:lang w:val="en-US"/>
        </w:rPr>
        <w:t xml:space="preserve">Over the thousand calculation, 736 have succeed. The failed calculations correspond to plutonium isotopic compositions that lead to plutonium enrichment over the model domain validity (which is [12%;22%]). </w:t>
      </w:r>
    </w:p>
    <w:p w:rsidR="00C0615E" w:rsidRDefault="00C0615E" w:rsidP="00C0615E">
      <w:pPr>
        <w:pStyle w:val="ListParagraph"/>
        <w:numPr>
          <w:ilvl w:val="0"/>
          <w:numId w:val="4"/>
        </w:numPr>
        <w:jc w:val="both"/>
        <w:rPr>
          <w:lang w:val="en-US"/>
        </w:rPr>
      </w:pPr>
      <w:r>
        <w:rPr>
          <w:lang w:val="en-US"/>
        </w:rPr>
        <w:t xml:space="preserve">In a second time, the same calculations have been performed with a fixed plutonium fraction chosen arbitrarily at 16%. In those calculation, the plutonium enrichment is always the same with no regards to the isotopic composition of the plutonium. </w:t>
      </w:r>
    </w:p>
    <w:p w:rsidR="00C0615E" w:rsidRPr="00494EE5" w:rsidRDefault="00C0615E" w:rsidP="00C0615E">
      <w:pPr>
        <w:pStyle w:val="ListParagraph"/>
        <w:numPr>
          <w:ilvl w:val="0"/>
          <w:numId w:val="4"/>
        </w:numPr>
        <w:jc w:val="both"/>
        <w:rPr>
          <w:lang w:val="en-US"/>
        </w:rPr>
      </w:pPr>
      <w:r>
        <w:rPr>
          <w:lang w:val="en-US"/>
        </w:rPr>
        <w:t xml:space="preserve">Finally, results are compared between them by comparing the same calculation with FLM and without.       </w:t>
      </w:r>
    </w:p>
    <w:p w:rsidR="00C0615E" w:rsidRDefault="00C0615E" w:rsidP="00C0615E">
      <w:pPr>
        <w:jc w:val="both"/>
        <w:rPr>
          <w:b/>
          <w:lang w:val="en-US"/>
        </w:rPr>
      </w:pPr>
    </w:p>
    <w:p w:rsidR="00C0615E" w:rsidRDefault="00C0615E" w:rsidP="00C0615E">
      <w:pPr>
        <w:jc w:val="both"/>
        <w:rPr>
          <w:b/>
          <w:lang w:val="en-US"/>
        </w:rPr>
      </w:pPr>
      <w:r>
        <w:rPr>
          <w:b/>
          <w:lang w:val="en-US"/>
        </w:rPr>
        <w:t>Data analysis</w:t>
      </w:r>
    </w:p>
    <w:p w:rsidR="00C0615E" w:rsidRDefault="00C0615E" w:rsidP="00C0615E">
      <w:pPr>
        <w:ind w:firstLine="708"/>
        <w:jc w:val="both"/>
        <w:rPr>
          <w:rFonts w:eastAsiaTheme="minorEastAsia"/>
          <w:lang w:val="en-US"/>
        </w:rPr>
      </w:pPr>
      <w:r>
        <w:rPr>
          <w:lang w:val="en-US"/>
        </w:rPr>
        <w:t xml:space="preserve">Results of the FLM calculations are represented in </w:t>
      </w:r>
      <w:r>
        <w:rPr>
          <w:lang w:val="en-US"/>
        </w:rPr>
        <w:fldChar w:fldCharType="begin"/>
      </w:r>
      <w:r>
        <w:rPr>
          <w:lang w:val="en-US"/>
        </w:rPr>
        <w:instrText xml:space="preserve"> REF _Ref5104540 \h </w:instrText>
      </w:r>
      <w:r>
        <w:rPr>
          <w:lang w:val="en-US"/>
        </w:rPr>
      </w:r>
      <w:r>
        <w:rPr>
          <w:lang w:val="en-US"/>
        </w:rPr>
        <w:fldChar w:fldCharType="separate"/>
      </w:r>
      <w:r w:rsidRPr="002D5ADC">
        <w:rPr>
          <w:lang w:val="en-US"/>
        </w:rPr>
        <w:t xml:space="preserve">Figure </w:t>
      </w:r>
      <w:r w:rsidRPr="002D5ADC">
        <w:rPr>
          <w:noProof/>
          <w:lang w:val="en-US"/>
        </w:rPr>
        <w:t>8</w:t>
      </w:r>
      <w:r>
        <w:rPr>
          <w:lang w:val="en-US"/>
        </w:rPr>
        <w:fldChar w:fldCharType="end"/>
      </w:r>
      <w:r>
        <w:rPr>
          <w:lang w:val="en-US"/>
        </w:rPr>
        <w:t xml:space="preserve">. The first column represents the fissile fraction inside the plutonium loaded in the reactor, the second column is the plutonium fraction in the fuel at BOC, the third column is the relative balance of the plutonium </w:t>
      </w:r>
      <w:r>
        <w:rPr>
          <w:lang w:val="en-US"/>
        </w:rPr>
        <w:lastRenderedPageBreak/>
        <w:t xml:space="preserve">expressed as </w:t>
      </w:r>
      <m:oMath>
        <m:f>
          <m:fPr>
            <m:ctrlPr>
              <w:rPr>
                <w:rFonts w:ascii="Cambria Math" w:hAnsi="Cambria Math"/>
                <w:i/>
                <w:lang w:val="en-US"/>
              </w:rPr>
            </m:ctrlPr>
          </m:fPr>
          <m:num>
            <m:r>
              <w:rPr>
                <w:rFonts w:ascii="Cambria Math" w:hAnsi="Cambria Math"/>
                <w:lang w:val="en-US"/>
              </w:rPr>
              <m:t>P</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BOC</m:t>
                </m:r>
              </m:sup>
            </m:sSup>
            <m:r>
              <w:rPr>
                <w:rFonts w:ascii="Cambria Math" w:hAnsi="Cambria Math"/>
                <w:lang w:val="en-US"/>
              </w:rPr>
              <m:t>-P</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EOC</m:t>
                </m:r>
              </m:sup>
            </m:sSup>
          </m:num>
          <m:den>
            <m:r>
              <w:rPr>
                <w:rFonts w:ascii="Cambria Math" w:hAnsi="Cambria Math"/>
                <w:lang w:val="en-US"/>
              </w:rPr>
              <m:t>P</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BOC</m:t>
                </m:r>
              </m:sup>
            </m:sSup>
          </m:den>
        </m:f>
      </m:oMath>
      <w:r>
        <w:rPr>
          <w:lang w:val="en-US"/>
        </w:rPr>
        <w:t xml:space="preserve">, and the last column represents the time derivative of the plutonium composition as in </w:t>
      </w:r>
      <m:oMath>
        <m:f>
          <m:fPr>
            <m:ctrlPr>
              <w:rPr>
                <w:rFonts w:ascii="Cambria Math" w:hAnsi="Cambria Math"/>
                <w:i/>
                <w:lang w:val="en-US"/>
              </w:rPr>
            </m:ctrlPr>
          </m:fPr>
          <m:num>
            <m:r>
              <w:rPr>
                <w:rFonts w:ascii="Cambria Math" w:hAnsi="Cambria Math"/>
                <w:lang w:val="en-US"/>
              </w:rPr>
              <m:t>P</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BOC</m:t>
                </m:r>
              </m:sup>
            </m:sSup>
            <m:r>
              <w:rPr>
                <w:rFonts w:ascii="Cambria Math" w:hAnsi="Cambria Math"/>
                <w:lang w:val="en-US"/>
              </w:rPr>
              <m:t>-P</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EOC</m:t>
                </m:r>
              </m:sup>
            </m:sSup>
          </m:num>
          <m:den>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cycle</m:t>
                </m:r>
              </m:sub>
            </m:sSub>
          </m:den>
        </m:f>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cycle</m:t>
            </m:r>
          </m:sub>
        </m:sSub>
      </m:oMath>
      <w:r>
        <w:rPr>
          <w:rFonts w:eastAsiaTheme="minorEastAsia"/>
          <w:lang w:val="en-US"/>
        </w:rPr>
        <w:t xml:space="preserve"> is the irradiation time (here, 7 years). </w:t>
      </w:r>
    </w:p>
    <w:p w:rsidR="00C0615E" w:rsidRDefault="00C0615E" w:rsidP="00C0615E">
      <w:pPr>
        <w:jc w:val="both"/>
        <w:rPr>
          <w:rFonts w:eastAsiaTheme="minorEastAsia"/>
          <w:lang w:val="en-US"/>
        </w:rPr>
      </w:pPr>
      <w:r>
        <w:rPr>
          <w:rFonts w:eastAsiaTheme="minorEastAsia"/>
          <w:lang w:val="en-US"/>
        </w:rPr>
        <w:t xml:space="preserve">As we can see in the parallel plot, if the fissile fraction in the plutonium is high, then the plutonium enrichment in the fuel is rather small. In that case, the reactor behaves as a plutonium breeder as the third and fourth column show negative value (the plutonium quantity at EOC is higher than the plutonium quantity at BOC. </w:t>
      </w:r>
    </w:p>
    <w:p w:rsidR="00C0615E" w:rsidRDefault="00C0615E" w:rsidP="00C0615E">
      <w:pPr>
        <w:ind w:firstLine="708"/>
        <w:jc w:val="both"/>
        <w:rPr>
          <w:rFonts w:eastAsiaTheme="minorEastAsia"/>
          <w:lang w:val="en-US"/>
        </w:rPr>
      </w:pPr>
      <w:r>
        <w:rPr>
          <w:rFonts w:eastAsiaTheme="minorEastAsia"/>
          <w:lang w:val="en-US"/>
        </w:rPr>
        <w:t xml:space="preserve">On the contrary, when the highest value for plutonium enrichment are reached when the fissile fraction in the plutonium is rather low. In that case, the reactor behaves as a plutonium breeder. Those observations are classical observation of fast reactor fuel evolutions. </w:t>
      </w:r>
    </w:p>
    <w:p w:rsidR="00C0615E" w:rsidRDefault="00C0615E" w:rsidP="00C0615E">
      <w:pPr>
        <w:jc w:val="both"/>
        <w:rPr>
          <w:rFonts w:eastAsiaTheme="minorEastAsia"/>
          <w:lang w:val="en-US"/>
        </w:rPr>
      </w:pPr>
    </w:p>
    <w:p w:rsidR="00C0615E" w:rsidRDefault="00C0615E" w:rsidP="00C0615E">
      <w:pPr>
        <w:keepNext/>
        <w:jc w:val="center"/>
      </w:pPr>
      <w:r>
        <w:rPr>
          <w:b/>
          <w:noProof/>
          <w:lang w:val="en-US"/>
        </w:rPr>
        <w:drawing>
          <wp:inline distT="0" distB="0" distL="0" distR="0">
            <wp:extent cx="4857750" cy="3308350"/>
            <wp:effectExtent l="0" t="0" r="0" b="6350"/>
            <wp:docPr id="5" name="Image 5" descr="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00"/>
                    <pic:cNvPicPr>
                      <a:picLocks noChangeAspect="1" noChangeArrowheads="1"/>
                    </pic:cNvPicPr>
                  </pic:nvPicPr>
                  <pic:blipFill>
                    <a:blip r:embed="rId19">
                      <a:extLst>
                        <a:ext uri="{28A0092B-C50C-407E-A947-70E740481C1C}">
                          <a14:useLocalDpi xmlns:a14="http://schemas.microsoft.com/office/drawing/2010/main" val="0"/>
                        </a:ext>
                      </a:extLst>
                    </a:blip>
                    <a:srcRect l="13231" t="6046" r="4631" b="6390"/>
                    <a:stretch>
                      <a:fillRect/>
                    </a:stretch>
                  </pic:blipFill>
                  <pic:spPr bwMode="auto">
                    <a:xfrm>
                      <a:off x="0" y="0"/>
                      <a:ext cx="4857750" cy="3308350"/>
                    </a:xfrm>
                    <a:prstGeom prst="rect">
                      <a:avLst/>
                    </a:prstGeom>
                    <a:noFill/>
                    <a:ln>
                      <a:noFill/>
                    </a:ln>
                  </pic:spPr>
                </pic:pic>
              </a:graphicData>
            </a:graphic>
          </wp:inline>
        </w:drawing>
      </w:r>
    </w:p>
    <w:p w:rsidR="00C0615E" w:rsidRDefault="00C0615E" w:rsidP="00C0615E">
      <w:pPr>
        <w:pStyle w:val="Caption"/>
        <w:jc w:val="center"/>
        <w:rPr>
          <w:lang w:val="en-US"/>
        </w:rPr>
      </w:pPr>
      <w:bookmarkStart w:id="6" w:name="_Ref5104540"/>
      <w:r w:rsidRPr="002D5ADC">
        <w:rPr>
          <w:lang w:val="en-US"/>
        </w:rPr>
        <w:t xml:space="preserve">Figure </w:t>
      </w:r>
      <w:r>
        <w:fldChar w:fldCharType="begin"/>
      </w:r>
      <w:r w:rsidRPr="002D5ADC">
        <w:rPr>
          <w:lang w:val="en-US"/>
        </w:rPr>
        <w:instrText xml:space="preserve"> SEQ Figure \* ARABIC </w:instrText>
      </w:r>
      <w:r>
        <w:fldChar w:fldCharType="separate"/>
      </w:r>
      <w:r>
        <w:rPr>
          <w:noProof/>
          <w:lang w:val="en-US"/>
        </w:rPr>
        <w:t>8</w:t>
      </w:r>
      <w:r>
        <w:fldChar w:fldCharType="end"/>
      </w:r>
      <w:bookmarkEnd w:id="6"/>
      <w:r w:rsidRPr="002D5ADC">
        <w:rPr>
          <w:lang w:val="en-US"/>
        </w:rPr>
        <w:t>: Parametric plot representing Fissile plutonium fraction in Pu, plutonium fraction in the fuel</w:t>
      </w:r>
      <w:r>
        <w:rPr>
          <w:lang w:val="en-US"/>
        </w:rPr>
        <w:t>,</w:t>
      </w:r>
      <w:r w:rsidRPr="002D5ADC">
        <w:rPr>
          <w:lang w:val="en-US"/>
        </w:rPr>
        <w:t xml:space="preserve"> plutonium </w:t>
      </w:r>
      <w:r>
        <w:rPr>
          <w:lang w:val="en-US"/>
        </w:rPr>
        <w:t>relative</w:t>
      </w:r>
      <w:r w:rsidRPr="002D5ADC">
        <w:rPr>
          <w:lang w:val="en-US"/>
        </w:rPr>
        <w:t xml:space="preserve"> balance between BOC and EOC </w:t>
      </w:r>
      <w:r>
        <w:rPr>
          <w:lang w:val="en-US"/>
        </w:rPr>
        <w:t>(third column) and the time derivative of the plutonium composition over irradiation (fourth column)</w:t>
      </w:r>
      <w:r w:rsidRPr="002D5ADC">
        <w:rPr>
          <w:lang w:val="en-US"/>
        </w:rPr>
        <w:t>. Some specific ranges have been added.</w:t>
      </w:r>
    </w:p>
    <w:p w:rsidR="00C0615E" w:rsidRPr="008911BD" w:rsidRDefault="00C0615E" w:rsidP="00C0615E">
      <w:pPr>
        <w:jc w:val="both"/>
        <w:rPr>
          <w:b/>
          <w:lang w:val="en-US"/>
        </w:rPr>
      </w:pPr>
    </w:p>
    <w:p w:rsidR="00C0615E" w:rsidRDefault="00C0615E" w:rsidP="00C0615E">
      <w:pPr>
        <w:jc w:val="both"/>
        <w:rPr>
          <w:b/>
          <w:lang w:val="en-US"/>
        </w:rPr>
      </w:pPr>
      <w:r>
        <w:rPr>
          <w:b/>
          <w:lang w:val="en-US"/>
        </w:rPr>
        <w:t xml:space="preserve">Output metric </w:t>
      </w:r>
    </w:p>
    <w:p w:rsidR="00C0615E" w:rsidRDefault="00C0615E" w:rsidP="00C0615E">
      <w:pPr>
        <w:jc w:val="both"/>
        <w:rPr>
          <w:b/>
          <w:lang w:val="en-US"/>
        </w:rPr>
      </w:pPr>
    </w:p>
    <w:p w:rsidR="00C0615E" w:rsidRDefault="00C0615E" w:rsidP="00C0615E">
      <w:pPr>
        <w:jc w:val="both"/>
        <w:rPr>
          <w:u w:val="single"/>
          <w:lang w:val="en-US"/>
        </w:rPr>
      </w:pPr>
      <w:r>
        <w:rPr>
          <w:u w:val="single"/>
          <w:lang w:val="en-US"/>
        </w:rPr>
        <w:t>E</w:t>
      </w:r>
      <w:r w:rsidRPr="007B16C5">
        <w:rPr>
          <w:u w:val="single"/>
          <w:lang w:val="en-US"/>
        </w:rPr>
        <w:t xml:space="preserve">stimator </w:t>
      </w:r>
      <w:r>
        <w:rPr>
          <w:u w:val="single"/>
          <w:lang w:val="en-US"/>
        </w:rPr>
        <w:t>#1</w:t>
      </w:r>
    </w:p>
    <w:p w:rsidR="00C0615E" w:rsidRPr="007B16C5" w:rsidRDefault="00C0615E" w:rsidP="00C0615E">
      <w:pPr>
        <w:jc w:val="both"/>
        <w:rPr>
          <w:u w:val="single"/>
          <w:lang w:val="en-US"/>
        </w:rPr>
      </w:pPr>
    </w:p>
    <w:p w:rsidR="00C0615E" w:rsidRDefault="00C0615E" w:rsidP="00C0615E">
      <w:pPr>
        <w:jc w:val="both"/>
        <w:rPr>
          <w:lang w:val="en-US"/>
        </w:rPr>
      </w:pPr>
      <w:r>
        <w:rPr>
          <w:lang w:val="en-US"/>
        </w:rPr>
        <w:t xml:space="preserve">The first estimator is chosen, as in the previous section. The idea is to quantify the impact of the fuel loading model on the plutonium enrichment at beginning of cycle. This plutonium enrichment is directly linked to fuel processing facilities flows. We define the enrichment as </w:t>
      </w:r>
    </w:p>
    <w:p w:rsidR="00C0615E" w:rsidRDefault="00C0615E" w:rsidP="00C0615E">
      <w:pPr>
        <w:jc w:val="both"/>
        <w:rPr>
          <w:lang w:val="en-US"/>
        </w:rPr>
      </w:pPr>
    </w:p>
    <w:p w:rsidR="00C0615E" w:rsidRPr="004A40C3" w:rsidRDefault="00C0615E" w:rsidP="00C0615E">
      <w:pPr>
        <w:jc w:val="both"/>
        <w:rPr>
          <w:rFonts w:eastAsiaTheme="minorEastAsia"/>
          <w:lang w:val="en-US"/>
        </w:rPr>
      </w:pPr>
      <m:oMathPara>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Pu</m:t>
                  </m:r>
                </m:e>
                <m:sub>
                  <m:r>
                    <w:rPr>
                      <w:rFonts w:ascii="Cambria Math" w:hAnsi="Cambria Math"/>
                      <w:lang w:val="en-US"/>
                    </w:rPr>
                    <m:t>l</m:t>
                  </m:r>
                </m:sub>
                <m:sup>
                  <m:r>
                    <w:rPr>
                      <w:rFonts w:ascii="Cambria Math" w:hAnsi="Cambria Math"/>
                      <w:lang w:val="en-US"/>
                    </w:rPr>
                    <m:t>BOC</m:t>
                  </m:r>
                </m:sup>
              </m:sSubSup>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HN</m:t>
                  </m:r>
                </m:sub>
              </m:sSub>
            </m:den>
          </m:f>
        </m:oMath>
      </m:oMathPara>
    </w:p>
    <w:p w:rsidR="00C0615E" w:rsidRDefault="00C0615E" w:rsidP="00C0615E">
      <w:pPr>
        <w:jc w:val="both"/>
        <w:rPr>
          <w:lang w:val="en-US"/>
        </w:rPr>
      </w:pPr>
    </w:p>
    <w:p w:rsidR="00C0615E" w:rsidRDefault="00C0615E" w:rsidP="00C0615E">
      <w:pPr>
        <w:jc w:val="both"/>
        <w:rPr>
          <w:lang w:val="en-US"/>
        </w:rPr>
      </w:pPr>
      <w:r>
        <w:rPr>
          <w:lang w:val="en-US"/>
        </w:rPr>
        <w:lastRenderedPageBreak/>
        <w:t>To quantify the impact of our FLM, we calculate the relative difference of this plutonium enrichment in the fresh fuel with and without the FLM as the following expression. The chosen reference value is the fixed fraction as it is a constant over all the simulations.</w:t>
      </w:r>
    </w:p>
    <w:p w:rsidR="00C0615E" w:rsidRDefault="00C0615E" w:rsidP="00C0615E">
      <w:pPr>
        <w:jc w:val="both"/>
        <w:rPr>
          <w:lang w:val="en-US"/>
        </w:rPr>
      </w:pPr>
    </w:p>
    <w:p w:rsidR="00C0615E" w:rsidRDefault="00C0615E" w:rsidP="00C0615E">
      <w:pPr>
        <w:jc w:val="both"/>
        <w:rPr>
          <w:lang w:val="en-US"/>
        </w:rPr>
      </w:pPr>
      <m:oMathPara>
        <m:oMath>
          <m:r>
            <w:rPr>
              <w:rFonts w:ascii="Cambria Math" w:hAnsi="Cambria Math"/>
              <w:lang w:val="en-US"/>
            </w:rPr>
            <m:t>δF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FLM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FF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FF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r>
                <w:rPr>
                  <w:rFonts w:ascii="Cambria Math" w:hAnsi="Cambria Math"/>
                  <w:lang w:val="en-US"/>
                </w:rPr>
                <m:t>)</m:t>
              </m:r>
            </m:den>
          </m:f>
        </m:oMath>
      </m:oMathPara>
    </w:p>
    <w:p w:rsidR="00C0615E" w:rsidRDefault="00C0615E" w:rsidP="00C0615E">
      <w:pPr>
        <w:jc w:val="both"/>
        <w:rPr>
          <w:rFonts w:eastAsiaTheme="minorEastAsia"/>
          <w:lang w:val="en-US"/>
        </w:rPr>
      </w:pPr>
      <w:r>
        <w:rPr>
          <w:lang w:val="en-US"/>
        </w:rPr>
        <w:t xml:space="preserve">The histogram of </w:t>
      </w:r>
      <m:oMath>
        <m:r>
          <w:rPr>
            <w:rFonts w:ascii="Cambria Math" w:hAnsi="Cambria Math"/>
            <w:lang w:val="en-US"/>
          </w:rPr>
          <m:t>δF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oMath>
      <w:r>
        <w:rPr>
          <w:rFonts w:eastAsiaTheme="minorEastAsia"/>
          <w:lang w:val="en-US"/>
        </w:rPr>
        <w:t xml:space="preserve"> is presented in </w:t>
      </w:r>
      <w:r>
        <w:rPr>
          <w:rFonts w:eastAsiaTheme="minorEastAsia"/>
          <w:lang w:val="en-US"/>
        </w:rPr>
        <w:fldChar w:fldCharType="begin"/>
      </w:r>
      <w:r>
        <w:rPr>
          <w:rFonts w:eastAsiaTheme="minorEastAsia"/>
          <w:lang w:val="en-US"/>
        </w:rPr>
        <w:instrText xml:space="preserve"> REF _Ref5105583 \h </w:instrText>
      </w:r>
      <w:r>
        <w:rPr>
          <w:rFonts w:eastAsiaTheme="minorEastAsia"/>
          <w:lang w:val="en-US"/>
        </w:rPr>
      </w:r>
      <w:r>
        <w:rPr>
          <w:rFonts w:eastAsiaTheme="minorEastAsia"/>
          <w:lang w:val="en-US"/>
        </w:rPr>
        <w:fldChar w:fldCharType="separate"/>
      </w:r>
      <w:r w:rsidRPr="004B1F70">
        <w:rPr>
          <w:lang w:val="en-US"/>
        </w:rPr>
        <w:t xml:space="preserve">Figure </w:t>
      </w:r>
      <w:r w:rsidRPr="004B1F70">
        <w:rPr>
          <w:noProof/>
          <w:lang w:val="en-US"/>
        </w:rPr>
        <w:t>9</w:t>
      </w:r>
      <w:r>
        <w:rPr>
          <w:rFonts w:eastAsiaTheme="minorEastAsia"/>
          <w:lang w:val="en-US"/>
        </w:rPr>
        <w:fldChar w:fldCharType="end"/>
      </w:r>
      <w:r>
        <w:rPr>
          <w:rFonts w:eastAsiaTheme="minorEastAsia"/>
          <w:lang w:val="en-US"/>
        </w:rPr>
        <w:t>. Several observations should be made:</w:t>
      </w:r>
    </w:p>
    <w:p w:rsidR="00C0615E" w:rsidRDefault="00C0615E" w:rsidP="00C0615E">
      <w:pPr>
        <w:pStyle w:val="ListParagraph"/>
        <w:numPr>
          <w:ilvl w:val="0"/>
          <w:numId w:val="5"/>
        </w:numPr>
        <w:jc w:val="both"/>
        <w:rPr>
          <w:rFonts w:eastAsiaTheme="minorEastAsia"/>
          <w:lang w:val="en-US"/>
        </w:rPr>
      </w:pPr>
      <w:r>
        <w:rPr>
          <w:rFonts w:eastAsiaTheme="minorEastAsia"/>
          <w:lang w:val="en-US"/>
        </w:rPr>
        <w:t>The deviation distribution is not centered on 0. This means that the chosen fixed fraction (16%) is not exactly the average of the plutonium enrichment given by the fuel loading model regarding the possible initial compositions.</w:t>
      </w:r>
    </w:p>
    <w:p w:rsidR="00C0615E" w:rsidRPr="004B1F70" w:rsidRDefault="00C0615E" w:rsidP="00C0615E">
      <w:pPr>
        <w:pStyle w:val="ListParagraph"/>
        <w:numPr>
          <w:ilvl w:val="0"/>
          <w:numId w:val="5"/>
        </w:numPr>
        <w:jc w:val="both"/>
        <w:rPr>
          <w:rFonts w:eastAsiaTheme="minorEastAsia"/>
          <w:lang w:val="en-US"/>
        </w:rPr>
      </w:pPr>
      <w:r>
        <w:rPr>
          <w:rFonts w:eastAsiaTheme="minorEastAsia"/>
          <w:lang w:val="en-US"/>
        </w:rPr>
        <w:t xml:space="preserve">The discontinuity of the deviation histogram is due to the limitation of the model domain validity. It is not possible to load less than 12% of plutonium in the fresh fuel. If the plutonium isotopic composition is very enriched in fissile isotope (as it is probable in the LHS sampling), the plutonium fraction may be lower than 12% and in that case, the reactor is not loaded.   </w:t>
      </w:r>
    </w:p>
    <w:p w:rsidR="00C0615E" w:rsidRPr="004B1F70" w:rsidRDefault="00C0615E" w:rsidP="00C0615E">
      <w:pPr>
        <w:keepNext/>
        <w:jc w:val="center"/>
        <w:rPr>
          <w:lang w:val="en-US"/>
        </w:rPr>
      </w:pPr>
      <w:r>
        <w:rPr>
          <w:rFonts w:eastAsiaTheme="minorEastAsia"/>
          <w:noProof/>
          <w:lang w:val="en-US"/>
        </w:rPr>
        <w:drawing>
          <wp:inline distT="0" distB="0" distL="0" distR="0">
            <wp:extent cx="4616450" cy="2946400"/>
            <wp:effectExtent l="0" t="0" r="0" b="6350"/>
            <wp:docPr id="3" name="Image 3" descr="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6450" cy="2946400"/>
                    </a:xfrm>
                    <a:prstGeom prst="rect">
                      <a:avLst/>
                    </a:prstGeom>
                    <a:noFill/>
                    <a:ln>
                      <a:noFill/>
                    </a:ln>
                  </pic:spPr>
                </pic:pic>
              </a:graphicData>
            </a:graphic>
          </wp:inline>
        </w:drawing>
      </w:r>
    </w:p>
    <w:p w:rsidR="00C0615E" w:rsidRPr="001A6A6D" w:rsidRDefault="00C0615E" w:rsidP="00C0615E">
      <w:pPr>
        <w:pStyle w:val="Caption"/>
        <w:jc w:val="center"/>
        <w:rPr>
          <w:lang w:val="en-US"/>
        </w:rPr>
      </w:pPr>
      <w:bookmarkStart w:id="7" w:name="_Ref5105583"/>
      <w:r w:rsidRPr="004B1F70">
        <w:rPr>
          <w:lang w:val="en-US"/>
        </w:rPr>
        <w:t xml:space="preserve">Figure </w:t>
      </w:r>
      <w:r>
        <w:fldChar w:fldCharType="begin"/>
      </w:r>
      <w:r w:rsidRPr="004B1F70">
        <w:rPr>
          <w:lang w:val="en-US"/>
        </w:rPr>
        <w:instrText xml:space="preserve"> SEQ Figure \* ARABIC </w:instrText>
      </w:r>
      <w:r>
        <w:fldChar w:fldCharType="separate"/>
      </w:r>
      <w:r>
        <w:rPr>
          <w:noProof/>
          <w:lang w:val="en-US"/>
        </w:rPr>
        <w:t>9</w:t>
      </w:r>
      <w:r>
        <w:fldChar w:fldCharType="end"/>
      </w:r>
      <w:bookmarkEnd w:id="7"/>
      <w:r w:rsidRPr="004B1F70">
        <w:rPr>
          <w:lang w:val="en-US"/>
        </w:rPr>
        <w:t>: histogram of plutonium enrichment deviations when considering a fuel loading model for ESFR</w:t>
      </w:r>
    </w:p>
    <w:p w:rsidR="00C0615E" w:rsidRDefault="00C0615E" w:rsidP="00C0615E">
      <w:pPr>
        <w:jc w:val="both"/>
        <w:rPr>
          <w:lang w:val="en-US"/>
        </w:rPr>
      </w:pPr>
      <w:r>
        <w:rPr>
          <w:lang w:val="en-US"/>
        </w:rPr>
        <w:t>From that picture, the importance of the FLM for Sodium Fast Reactor is pretty clear. A 10% deviation over the plutonium initial enrichment means a bias of approximately 1.5 tons for a 1.4 GWe rector. The deviations of plutonium enrichment at BOC are less of importance than in the case of PWR but, as the plutonium mass inside a fast reactor is much higher than in a PWR, the range of plutonium mass bias at loading are the same order of magnitude.</w:t>
      </w:r>
    </w:p>
    <w:p w:rsidR="00C0615E" w:rsidRDefault="00C0615E" w:rsidP="00C0615E">
      <w:pPr>
        <w:jc w:val="both"/>
        <w:rPr>
          <w:lang w:val="en-US"/>
        </w:rPr>
      </w:pPr>
    </w:p>
    <w:p w:rsidR="00C0615E" w:rsidRDefault="00C0615E" w:rsidP="00C0615E">
      <w:pPr>
        <w:jc w:val="both"/>
        <w:rPr>
          <w:u w:val="single"/>
          <w:lang w:val="en-US"/>
        </w:rPr>
      </w:pPr>
      <w:r>
        <w:rPr>
          <w:u w:val="single"/>
          <w:lang w:val="en-US"/>
        </w:rPr>
        <w:t>E</w:t>
      </w:r>
      <w:r w:rsidRPr="007B16C5">
        <w:rPr>
          <w:u w:val="single"/>
          <w:lang w:val="en-US"/>
        </w:rPr>
        <w:t xml:space="preserve">stimator </w:t>
      </w:r>
      <w:r>
        <w:rPr>
          <w:u w:val="single"/>
          <w:lang w:val="en-US"/>
        </w:rPr>
        <w:t>#2.b</w:t>
      </w:r>
    </w:p>
    <w:p w:rsidR="00C0615E" w:rsidRDefault="00C0615E" w:rsidP="00C0615E">
      <w:pPr>
        <w:jc w:val="both"/>
        <w:rPr>
          <w:lang w:val="en-US"/>
        </w:rPr>
      </w:pPr>
      <w:r>
        <w:rPr>
          <w:lang w:val="en-US"/>
        </w:rPr>
        <w:t xml:space="preserve">The second chosen estimator is different from the estimator #2 from the previous section. Indeed, the ESFR reactor concept has been design to be plutonium breeder. Then, in some of our calculations, the plutonium quantity at EOC is the same than at BOC leading to a time derivative of plutonium quantity equal to 0. In that case, the relative consumption of plutonium is also equal to 0. In order to avoid division by 0, we consider only differences between the plutonium incineration with and without FLM. </w:t>
      </w:r>
    </w:p>
    <w:p w:rsidR="00C0615E" w:rsidRDefault="00C0615E" w:rsidP="00C0615E">
      <w:pPr>
        <w:jc w:val="both"/>
        <w:rPr>
          <w:lang w:val="en-US"/>
        </w:rPr>
      </w:pPr>
      <w:r>
        <w:rPr>
          <w:lang w:val="en-US"/>
        </w:rPr>
        <w:t>The plutonium incineration rate is defined as :</w:t>
      </w:r>
    </w:p>
    <w:p w:rsidR="00C0615E" w:rsidRPr="00132EB5" w:rsidRDefault="00C0615E" w:rsidP="00C0615E">
      <w:pPr>
        <w:jc w:val="both"/>
        <w:rPr>
          <w:rFonts w:eastAsiaTheme="minorEastAsia"/>
          <w:lang w:val="en-US"/>
        </w:rPr>
      </w:pPr>
      <w:r>
        <w:rPr>
          <w:lang w:val="en-US"/>
        </w:rPr>
        <w:t xml:space="preserve"> </w:t>
      </w:r>
      <m:oMath>
        <m:r>
          <m:rPr>
            <m:sty m:val="p"/>
          </m:rPr>
          <w:rPr>
            <w:rFonts w:ascii="Cambria Math" w:hAnsi="Cambria Math"/>
            <w:lang w:val="en-US"/>
          </w:rPr>
          <w:br/>
        </m:r>
      </m:oMath>
      <m:oMathPara>
        <m:oMath>
          <m:f>
            <m:fPr>
              <m:ctrlPr>
                <w:rPr>
                  <w:rFonts w:ascii="Cambria Math" w:hAnsi="Cambria Math"/>
                  <w:i/>
                  <w:lang w:val="en-US"/>
                </w:rPr>
              </m:ctrlPr>
            </m:fPr>
            <m:num>
              <m:r>
                <w:rPr>
                  <w:rFonts w:ascii="Cambria Math" w:hAnsi="Cambria Math"/>
                  <w:lang w:val="en-US"/>
                </w:rPr>
                <m:t>∆M</m:t>
              </m:r>
            </m:num>
            <m:den>
              <m:r>
                <w:rPr>
                  <w:rFonts w:ascii="Cambria Math" w:hAnsi="Cambria Math"/>
                  <w:lang w:val="en-US"/>
                </w:rPr>
                <m:t>∆t</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BOC</m:t>
                  </m:r>
                </m:sup>
              </m:sSup>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EOC</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r>
                <w:rPr>
                  <w:rFonts w:ascii="Cambria Math" w:hAnsi="Cambria Math"/>
                  <w:lang w:val="en-US"/>
                </w:rPr>
                <m:t>)</m:t>
              </m:r>
            </m:num>
            <m:den>
              <m:r>
                <w:rPr>
                  <w:rFonts w:ascii="Cambria Math" w:hAnsi="Cambria Math"/>
                  <w:lang w:val="en-US"/>
                </w:rPr>
                <m:t>∆t</m:t>
              </m:r>
            </m:den>
          </m:f>
        </m:oMath>
      </m:oMathPara>
    </w:p>
    <w:p w:rsidR="00C0615E" w:rsidRDefault="00C0615E" w:rsidP="00C0615E">
      <w:pPr>
        <w:jc w:val="both"/>
        <w:rPr>
          <w:lang w:val="en-US"/>
        </w:rPr>
      </w:pPr>
      <w:r>
        <w:rPr>
          <w:lang w:val="en-US"/>
        </w:rPr>
        <w:t xml:space="preserve">The estimator #2.b is then defined as : </w:t>
      </w:r>
    </w:p>
    <w:p w:rsidR="00C0615E" w:rsidRDefault="00C0615E" w:rsidP="00C0615E">
      <w:pPr>
        <w:jc w:val="both"/>
        <w:rPr>
          <w:lang w:val="en-US"/>
        </w:rPr>
      </w:pPr>
      <m:oMathPara>
        <m:oMath>
          <m:r>
            <w:rPr>
              <w:rFonts w:ascii="Cambria Math" w:eastAsiaTheme="minorEastAsia" w:hAnsi="Cambria Math"/>
              <w:lang w:val="en-US"/>
            </w:rPr>
            <m:t>δ</m:t>
          </m:r>
          <m:f>
            <m:fPr>
              <m:ctrlPr>
                <w:rPr>
                  <w:rFonts w:ascii="Cambria Math" w:hAnsi="Cambria Math"/>
                  <w:i/>
                  <w:lang w:val="en-US"/>
                </w:rPr>
              </m:ctrlPr>
            </m:fPr>
            <m:num>
              <m:r>
                <w:rPr>
                  <w:rFonts w:ascii="Cambria Math" w:hAnsi="Cambria Math"/>
                  <w:lang w:val="en-US"/>
                </w:rPr>
                <m:t>∆M</m:t>
              </m:r>
            </m:num>
            <m:den>
              <m:r>
                <w:rPr>
                  <w:rFonts w:ascii="Cambria Math" w:hAnsi="Cambria Math"/>
                  <w:lang w:val="en-US"/>
                </w:rPr>
                <m:t>M</m:t>
              </m:r>
            </m:den>
          </m:f>
          <m:r>
            <w:rPr>
              <w:rFonts w:ascii="Cambria Math" w:eastAsiaTheme="minorEastAsia" w:hAnsi="Cambria Math"/>
              <w:lang w:val="en-US"/>
            </w:rPr>
            <m:t>(</m:t>
          </m:r>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r>
            <w:rPr>
              <w:rFonts w:ascii="Cambria Math" w:eastAsiaTheme="minorEastAsia" w:hAnsi="Cambria Math"/>
              <w:lang w:val="en-US"/>
            </w:rPr>
            <m:t xml:space="preserve">) = </m:t>
          </m:r>
          <m:sSub>
            <m:sSubPr>
              <m:ctrlPr>
                <w:rPr>
                  <w:rFonts w:ascii="Cambria Math" w:hAnsi="Cambria Math"/>
                  <w:i/>
                  <w:lang w:val="en-US"/>
                </w:rPr>
              </m:ctrlPr>
            </m:sSub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M</m:t>
                  </m:r>
                </m:den>
              </m:f>
            </m:e>
            <m:sub>
              <m:r>
                <w:rPr>
                  <w:rFonts w:ascii="Cambria Math" w:hAnsi="Cambria Math"/>
                  <w:lang w:val="en-US"/>
                </w:rPr>
                <m:t>FLM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sSub>
            <m:sSubPr>
              <m:ctrlPr>
                <w:rPr>
                  <w:rFonts w:ascii="Cambria Math" w:hAnsi="Cambria Math"/>
                  <w:i/>
                  <w:lang w:val="en-US"/>
                </w:rPr>
              </m:ctrlPr>
            </m:sSub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M</m:t>
                  </m:r>
                </m:den>
              </m:f>
            </m:e>
            <m:sub>
              <m:r>
                <w:rPr>
                  <w:rFonts w:ascii="Cambria Math" w:hAnsi="Cambria Math"/>
                  <w:lang w:val="en-US"/>
                </w:rPr>
                <m:t>FF</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 xml:space="preserve"> </m:t>
          </m:r>
        </m:oMath>
      </m:oMathPara>
    </w:p>
    <w:p w:rsidR="00C0615E" w:rsidRDefault="00C0615E" w:rsidP="00C0615E">
      <w:pPr>
        <w:jc w:val="both"/>
        <w:rPr>
          <w:lang w:val="en-US"/>
        </w:rPr>
      </w:pPr>
      <w:r>
        <w:rPr>
          <w:lang w:val="en-US"/>
        </w:rPr>
        <w:t xml:space="preserve">The distribution of this estimator over our calculations is plotted in </w:t>
      </w:r>
      <w:r>
        <w:rPr>
          <w:lang w:val="en-US"/>
        </w:rPr>
        <w:fldChar w:fldCharType="begin"/>
      </w:r>
      <w:r>
        <w:rPr>
          <w:lang w:val="en-US"/>
        </w:rPr>
        <w:instrText xml:space="preserve"> REF _Ref5107973 \h </w:instrText>
      </w:r>
      <w:r>
        <w:rPr>
          <w:lang w:val="en-US"/>
        </w:rPr>
      </w:r>
      <w:r>
        <w:rPr>
          <w:lang w:val="en-US"/>
        </w:rPr>
        <w:fldChar w:fldCharType="separate"/>
      </w:r>
      <w:r w:rsidRPr="009B44C6">
        <w:rPr>
          <w:lang w:val="en-US"/>
        </w:rPr>
        <w:t xml:space="preserve">Figure </w:t>
      </w:r>
      <w:r w:rsidRPr="009B44C6">
        <w:rPr>
          <w:noProof/>
          <w:lang w:val="en-US"/>
        </w:rPr>
        <w:t>10</w:t>
      </w:r>
      <w:r>
        <w:rPr>
          <w:lang w:val="en-US"/>
        </w:rPr>
        <w:fldChar w:fldCharType="end"/>
      </w:r>
      <w:r>
        <w:rPr>
          <w:lang w:val="en-US"/>
        </w:rPr>
        <w:t xml:space="preserve">. As we can see, the deviation can be very important (over 50%). In order to see such an impact, let’s consider an example. We consider a case where the FF calculation shows a break-even reactor, </w:t>
      </w:r>
      <m:oMath>
        <m:sSub>
          <m:sSubPr>
            <m:ctrlPr>
              <w:rPr>
                <w:rFonts w:ascii="Cambria Math" w:hAnsi="Cambria Math"/>
                <w:i/>
                <w:lang w:val="en-US"/>
              </w:rPr>
            </m:ctrlPr>
          </m:sSub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M</m:t>
                </m:r>
              </m:den>
            </m:f>
          </m:e>
          <m:sub>
            <m:r>
              <w:rPr>
                <w:rFonts w:ascii="Cambria Math" w:hAnsi="Cambria Math"/>
                <w:lang w:val="en-US"/>
              </w:rPr>
              <m:t>FF</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oMath>
      <w:r>
        <w:rPr>
          <w:rFonts w:eastAsiaTheme="minorEastAsia"/>
          <w:lang w:val="en-US"/>
        </w:rPr>
        <w:t xml:space="preserve"> is then equal to 0. A deviation of -50% on estimator #2.b means that the calculation with a FLM shows a reactor where the plutonium quantity decrease by a factor 2 over the irradiation. For the next loading, half of the plutonium quantity needed for the reactor loading should be taken from stocks. The impact of the FLM on the fuel cycle is then of first importance. </w:t>
      </w:r>
    </w:p>
    <w:p w:rsidR="00C0615E" w:rsidRDefault="00C0615E" w:rsidP="00C0615E">
      <w:pPr>
        <w:keepNext/>
        <w:jc w:val="center"/>
      </w:pPr>
      <w:r>
        <w:rPr>
          <w:noProof/>
          <w:lang w:val="en-US"/>
        </w:rPr>
        <w:drawing>
          <wp:inline distT="0" distB="0" distL="0" distR="0">
            <wp:extent cx="4667250" cy="2978150"/>
            <wp:effectExtent l="0" t="0" r="0" b="0"/>
            <wp:docPr id="2" name="Image 2" descr="C:\Users\doligez\AppData\Local\Microsoft\Windows\INetCache\Content.Word\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ligez\AppData\Local\Microsoft\Windows\INetCache\Content.Word\C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2978150"/>
                    </a:xfrm>
                    <a:prstGeom prst="rect">
                      <a:avLst/>
                    </a:prstGeom>
                    <a:noFill/>
                    <a:ln>
                      <a:noFill/>
                    </a:ln>
                  </pic:spPr>
                </pic:pic>
              </a:graphicData>
            </a:graphic>
          </wp:inline>
        </w:drawing>
      </w:r>
    </w:p>
    <w:p w:rsidR="00C0615E" w:rsidRPr="003866A6" w:rsidRDefault="00C0615E" w:rsidP="00C0615E">
      <w:pPr>
        <w:pStyle w:val="Caption"/>
        <w:jc w:val="center"/>
        <w:rPr>
          <w:lang w:val="en-US"/>
        </w:rPr>
      </w:pPr>
      <w:bookmarkStart w:id="8" w:name="_Ref5107973"/>
      <w:r w:rsidRPr="009B44C6">
        <w:rPr>
          <w:lang w:val="en-US"/>
        </w:rPr>
        <w:t xml:space="preserve">Figure </w:t>
      </w:r>
      <w:r>
        <w:fldChar w:fldCharType="begin"/>
      </w:r>
      <w:r w:rsidRPr="009B44C6">
        <w:rPr>
          <w:lang w:val="en-US"/>
        </w:rPr>
        <w:instrText xml:space="preserve"> SEQ Figure \* ARABIC </w:instrText>
      </w:r>
      <w:r>
        <w:fldChar w:fldCharType="separate"/>
      </w:r>
      <w:r w:rsidR="00EC6B02">
        <w:rPr>
          <w:noProof/>
          <w:lang w:val="en-US"/>
        </w:rPr>
        <w:t>9</w:t>
      </w:r>
      <w:r>
        <w:fldChar w:fldCharType="end"/>
      </w:r>
      <w:bookmarkEnd w:id="8"/>
      <w:r w:rsidRPr="009B44C6">
        <w:rPr>
          <w:lang w:val="en-US"/>
        </w:rPr>
        <w:t>: Estimator 2.b normalized distribution in % for all the simulations.</w:t>
      </w:r>
    </w:p>
    <w:p w:rsidR="00C0615E" w:rsidRPr="006635AD" w:rsidRDefault="00C0615E" w:rsidP="00C0615E">
      <w:pPr>
        <w:jc w:val="both"/>
        <w:rPr>
          <w:lang w:val="en-US"/>
        </w:rPr>
      </w:pPr>
      <w:r>
        <w:rPr>
          <w:lang w:val="en-US"/>
        </w:rPr>
        <w:t xml:space="preserve"> </w:t>
      </w:r>
    </w:p>
    <w:p w:rsidR="00C0615E" w:rsidRPr="008911BD" w:rsidRDefault="00C0615E" w:rsidP="00C0615E">
      <w:pPr>
        <w:jc w:val="both"/>
        <w:rPr>
          <w:b/>
          <w:lang w:val="en-US"/>
        </w:rPr>
      </w:pPr>
      <w:r>
        <w:rPr>
          <w:b/>
          <w:lang w:val="en-US"/>
        </w:rPr>
        <w:t>Temporary Conclusion</w:t>
      </w:r>
    </w:p>
    <w:p w:rsidR="00C0615E" w:rsidRDefault="00C0615E" w:rsidP="00C0615E">
      <w:pPr>
        <w:jc w:val="both"/>
        <w:rPr>
          <w:lang w:val="en-US"/>
        </w:rPr>
      </w:pPr>
    </w:p>
    <w:p w:rsidR="00C0615E" w:rsidRDefault="00C0615E" w:rsidP="003F5596">
      <w:pPr>
        <w:jc w:val="both"/>
        <w:rPr>
          <w:lang w:val="en-US"/>
        </w:rPr>
      </w:pPr>
      <w:r>
        <w:rPr>
          <w:lang w:val="en-US"/>
        </w:rPr>
        <w:t>The results related to feature #1 done by IN2P3 with the CLASS code simulating ESFR-MOX fuel aims to show that the use of a Fixed Fraction</w:t>
      </w:r>
      <w:r w:rsidR="003F5596">
        <w:rPr>
          <w:lang w:val="en-US"/>
        </w:rPr>
        <w:t xml:space="preserve"> of plutonium in the fresh fuel</w:t>
      </w:r>
      <w:r>
        <w:rPr>
          <w:lang w:val="en-US"/>
        </w:rPr>
        <w:t xml:space="preserve"> lead to strong bias </w:t>
      </w:r>
      <w:r w:rsidR="003F5596">
        <w:rPr>
          <w:lang w:val="en-US"/>
        </w:rPr>
        <w:t>in the plutonium quantity needed as in the plutonium production during irradiation. I</w:t>
      </w:r>
      <w:r>
        <w:rPr>
          <w:lang w:val="en-US"/>
        </w:rPr>
        <w:t xml:space="preserve">n the framework of the design of experiment used to solve this exercise, FLM approach seems to have a huge impact on plutonium inventory in the </w:t>
      </w:r>
      <w:r w:rsidR="003F5596">
        <w:rPr>
          <w:lang w:val="en-US"/>
        </w:rPr>
        <w:t>whole fuel cycle.</w:t>
      </w:r>
    </w:p>
    <w:p w:rsidR="00513713" w:rsidRDefault="00513713">
      <w:pPr>
        <w:rPr>
          <w:lang w:val="en-US"/>
        </w:rPr>
      </w:pPr>
      <w:r>
        <w:rPr>
          <w:lang w:val="en-US"/>
        </w:rPr>
        <w:br w:type="page"/>
      </w:r>
    </w:p>
    <w:p w:rsidR="00B25E61" w:rsidRDefault="00761011" w:rsidP="00761011">
      <w:pPr>
        <w:pStyle w:val="Heading1"/>
        <w:rPr>
          <w:lang w:val="en-US"/>
        </w:rPr>
      </w:pPr>
      <w:r>
        <w:rPr>
          <w:lang w:val="en-US"/>
        </w:rPr>
        <w:lastRenderedPageBreak/>
        <w:t>1.4.</w:t>
      </w:r>
      <w:r>
        <w:rPr>
          <w:lang w:val="en-US"/>
        </w:rPr>
        <w:tab/>
        <w:t>Results for BME NTI / JOSSETE — ESFR MOX</w:t>
      </w:r>
    </w:p>
    <w:p w:rsidR="00C83409" w:rsidRDefault="00C83409" w:rsidP="00681AFE">
      <w:pPr>
        <w:jc w:val="both"/>
        <w:rPr>
          <w:lang w:val="en-US"/>
        </w:rPr>
      </w:pPr>
    </w:p>
    <w:p w:rsidR="00761011" w:rsidRPr="00761011" w:rsidRDefault="00761011" w:rsidP="00681AFE">
      <w:pPr>
        <w:jc w:val="both"/>
        <w:rPr>
          <w:b/>
          <w:lang w:val="en-US"/>
        </w:rPr>
      </w:pPr>
      <w:r w:rsidRPr="00761011">
        <w:rPr>
          <w:b/>
          <w:lang w:val="en-US"/>
        </w:rPr>
        <w:t>Reactor description</w:t>
      </w:r>
    </w:p>
    <w:p w:rsidR="00761011" w:rsidRDefault="00761011" w:rsidP="00681AFE">
      <w:pPr>
        <w:jc w:val="both"/>
        <w:rPr>
          <w:lang w:val="en-US"/>
        </w:rPr>
      </w:pPr>
    </w:p>
    <w:p w:rsidR="002B1003" w:rsidRDefault="00DD44B7" w:rsidP="00DD44B7">
      <w:pPr>
        <w:jc w:val="both"/>
        <w:rPr>
          <w:lang w:val="en-US"/>
        </w:rPr>
      </w:pPr>
      <w:r>
        <w:rPr>
          <w:lang w:val="en-US"/>
        </w:rPr>
        <w:t>The 3600 MWth ESFR working horse concept was used for the analyses (see D. Blanchet et al. “</w:t>
      </w:r>
      <w:r w:rsidRPr="00DD44B7">
        <w:rPr>
          <w:lang w:val="en-US"/>
        </w:rPr>
        <w:t>Sodium Fast Reactor Core De</w:t>
      </w:r>
      <w:r>
        <w:rPr>
          <w:lang w:val="en-US"/>
        </w:rPr>
        <w:t>fi</w:t>
      </w:r>
      <w:r w:rsidRPr="00DD44B7">
        <w:rPr>
          <w:lang w:val="en-US"/>
        </w:rPr>
        <w:t>nitions (version 1.2-September 19)". OECD NE</w:t>
      </w:r>
      <w:r>
        <w:rPr>
          <w:lang w:val="en-US"/>
        </w:rPr>
        <w:t xml:space="preserve">A/WPRS, Technical report, 2011). The FLM and burn-up models are from the FITXS model of the ESFR developed at BME NTI based on a 3D SCALE full core model with polynomial fitting of the k-effective and the one-group cross-sections. Some main core parameters are listed in </w:t>
      </w:r>
      <w:r w:rsidR="006A5669">
        <w:rPr>
          <w:lang w:val="en-US"/>
        </w:rPr>
        <w:fldChar w:fldCharType="begin"/>
      </w:r>
      <w:r w:rsidR="006A5669">
        <w:rPr>
          <w:lang w:val="en-US"/>
        </w:rPr>
        <w:instrText xml:space="preserve"> REF _Ref8144518 \h </w:instrText>
      </w:r>
      <w:r w:rsidR="006A5669">
        <w:rPr>
          <w:lang w:val="en-US"/>
        </w:rPr>
      </w:r>
      <w:r w:rsidR="006A5669">
        <w:rPr>
          <w:lang w:val="en-US"/>
        </w:rPr>
        <w:fldChar w:fldCharType="separate"/>
      </w:r>
      <w:r w:rsidR="006A5669">
        <w:t xml:space="preserve">Table </w:t>
      </w:r>
      <w:r w:rsidR="006A5669">
        <w:rPr>
          <w:noProof/>
        </w:rPr>
        <w:t>1</w:t>
      </w:r>
      <w:r w:rsidR="006A5669">
        <w:rPr>
          <w:lang w:val="en-US"/>
        </w:rPr>
        <w:fldChar w:fldCharType="end"/>
      </w:r>
      <w:r>
        <w:rPr>
          <w:lang w:val="en-US"/>
        </w:rPr>
        <w:t>.</w:t>
      </w:r>
    </w:p>
    <w:p w:rsidR="006A5669" w:rsidRDefault="006A5669" w:rsidP="006A5669">
      <w:pPr>
        <w:pStyle w:val="Caption"/>
        <w:spacing w:before="120"/>
        <w:jc w:val="center"/>
      </w:pPr>
      <w:bookmarkStart w:id="9" w:name="_Ref8144518"/>
      <w:r>
        <w:t xml:space="preserve">Table </w:t>
      </w:r>
      <w:fldSimple w:instr=" SEQ Table \* ARABIC ">
        <w:r>
          <w:rPr>
            <w:noProof/>
          </w:rPr>
          <w:t>1</w:t>
        </w:r>
      </w:fldSimple>
      <w:bookmarkEnd w:id="9"/>
      <w:r>
        <w:t xml:space="preserve"> : </w:t>
      </w:r>
      <w:r w:rsidRPr="006A5669">
        <w:rPr>
          <w:sz w:val="20"/>
          <w:szCs w:val="20"/>
        </w:rPr>
        <w:t xml:space="preserve">Main parameters of the reference </w:t>
      </w:r>
      <w:r w:rsidR="00D43D77">
        <w:rPr>
          <w:sz w:val="20"/>
          <w:szCs w:val="20"/>
        </w:rPr>
        <w:t>ESFR core configuration</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12" w:space="0" w:color="auto"/>
        </w:tblBorders>
        <w:tblLook w:val="04A0" w:firstRow="1" w:lastRow="0" w:firstColumn="1" w:lastColumn="0" w:noHBand="0" w:noVBand="1"/>
      </w:tblPr>
      <w:tblGrid>
        <w:gridCol w:w="2810"/>
        <w:gridCol w:w="2075"/>
      </w:tblGrid>
      <w:tr w:rsidR="006A5669" w:rsidRPr="006C2D56" w:rsidTr="006A5669">
        <w:trPr>
          <w:trHeight w:val="312"/>
          <w:jc w:val="center"/>
        </w:trPr>
        <w:tc>
          <w:tcPr>
            <w:tcW w:w="2810" w:type="dxa"/>
            <w:tcBorders>
              <w:top w:val="single" w:sz="12" w:space="0" w:color="auto"/>
              <w:bottom w:val="single" w:sz="12" w:space="0" w:color="auto"/>
            </w:tcBorders>
            <w:vAlign w:val="center"/>
          </w:tcPr>
          <w:p w:rsidR="006A5669" w:rsidRDefault="006A5669" w:rsidP="006A5669">
            <w:pPr>
              <w:spacing w:line="288" w:lineRule="auto"/>
            </w:pPr>
            <w:r>
              <w:t>Parameter</w:t>
            </w:r>
          </w:p>
        </w:tc>
        <w:tc>
          <w:tcPr>
            <w:tcW w:w="2075" w:type="dxa"/>
            <w:tcBorders>
              <w:top w:val="single" w:sz="12" w:space="0" w:color="auto"/>
              <w:left w:val="single" w:sz="4" w:space="0" w:color="auto"/>
              <w:bottom w:val="single" w:sz="12" w:space="0" w:color="auto"/>
            </w:tcBorders>
            <w:vAlign w:val="center"/>
          </w:tcPr>
          <w:p w:rsidR="006A5669" w:rsidRDefault="006A5669" w:rsidP="006A5669">
            <w:pPr>
              <w:spacing w:line="288" w:lineRule="auto"/>
              <w:jc w:val="center"/>
            </w:pPr>
            <w:r>
              <w:t>ESFR</w:t>
            </w:r>
          </w:p>
        </w:tc>
      </w:tr>
      <w:tr w:rsidR="006A5669" w:rsidRPr="006C2D56" w:rsidTr="006A5669">
        <w:trPr>
          <w:trHeight w:val="312"/>
          <w:jc w:val="center"/>
        </w:trPr>
        <w:tc>
          <w:tcPr>
            <w:tcW w:w="2810" w:type="dxa"/>
            <w:tcBorders>
              <w:top w:val="single" w:sz="12" w:space="0" w:color="auto"/>
            </w:tcBorders>
            <w:vAlign w:val="center"/>
          </w:tcPr>
          <w:p w:rsidR="006A5669" w:rsidRPr="006C2D56" w:rsidRDefault="006A5669" w:rsidP="006A5669">
            <w:pPr>
              <w:spacing w:line="288" w:lineRule="auto"/>
            </w:pPr>
            <w:r>
              <w:t>Thermal power</w:t>
            </w:r>
          </w:p>
        </w:tc>
        <w:tc>
          <w:tcPr>
            <w:tcW w:w="2075" w:type="dxa"/>
            <w:tcBorders>
              <w:top w:val="single" w:sz="12" w:space="0" w:color="auto"/>
              <w:left w:val="single" w:sz="4" w:space="0" w:color="auto"/>
            </w:tcBorders>
            <w:vAlign w:val="center"/>
          </w:tcPr>
          <w:p w:rsidR="006A5669" w:rsidRPr="006C2D56" w:rsidRDefault="006A5669" w:rsidP="006A5669">
            <w:pPr>
              <w:spacing w:line="288" w:lineRule="auto"/>
              <w:jc w:val="center"/>
            </w:pPr>
            <w:r>
              <w:t>3600 MW</w:t>
            </w:r>
          </w:p>
        </w:tc>
      </w:tr>
      <w:tr w:rsidR="006A5669" w:rsidRPr="006C2D56" w:rsidTr="006A5669">
        <w:trPr>
          <w:trHeight w:val="312"/>
          <w:jc w:val="center"/>
        </w:trPr>
        <w:tc>
          <w:tcPr>
            <w:tcW w:w="2810" w:type="dxa"/>
            <w:vAlign w:val="center"/>
          </w:tcPr>
          <w:p w:rsidR="006A5669" w:rsidRPr="006C2D56" w:rsidRDefault="006A5669" w:rsidP="006A5669">
            <w:pPr>
              <w:spacing w:line="288" w:lineRule="auto"/>
            </w:pPr>
            <w:r>
              <w:t>Fuel material</w:t>
            </w:r>
          </w:p>
        </w:tc>
        <w:tc>
          <w:tcPr>
            <w:tcW w:w="2075" w:type="dxa"/>
            <w:tcBorders>
              <w:left w:val="single" w:sz="4" w:space="0" w:color="auto"/>
            </w:tcBorders>
            <w:vAlign w:val="center"/>
          </w:tcPr>
          <w:p w:rsidR="006A5669" w:rsidRPr="006C2D56" w:rsidRDefault="006A5669" w:rsidP="006A5669">
            <w:pPr>
              <w:spacing w:line="288" w:lineRule="auto"/>
              <w:jc w:val="center"/>
            </w:pPr>
            <w:r>
              <w:t>(U,Pu)O</w:t>
            </w:r>
            <w:r w:rsidRPr="00FD5BAC">
              <w:rPr>
                <w:vertAlign w:val="subscript"/>
              </w:rPr>
              <w:t>2</w:t>
            </w:r>
          </w:p>
        </w:tc>
      </w:tr>
      <w:tr w:rsidR="006A5669" w:rsidRPr="006C2D56" w:rsidTr="006A5669">
        <w:trPr>
          <w:trHeight w:val="312"/>
          <w:jc w:val="center"/>
        </w:trPr>
        <w:tc>
          <w:tcPr>
            <w:tcW w:w="2810" w:type="dxa"/>
            <w:vAlign w:val="center"/>
          </w:tcPr>
          <w:p w:rsidR="006A5669" w:rsidRDefault="006A5669" w:rsidP="006A5669">
            <w:pPr>
              <w:spacing w:line="288" w:lineRule="auto"/>
            </w:pPr>
            <w:r>
              <w:t>Actinide mass</w:t>
            </w:r>
          </w:p>
        </w:tc>
        <w:tc>
          <w:tcPr>
            <w:tcW w:w="2075" w:type="dxa"/>
            <w:tcBorders>
              <w:left w:val="single" w:sz="4" w:space="0" w:color="auto"/>
            </w:tcBorders>
            <w:vAlign w:val="center"/>
          </w:tcPr>
          <w:p w:rsidR="006A5669" w:rsidRDefault="006A5669" w:rsidP="006A5669">
            <w:pPr>
              <w:spacing w:line="288" w:lineRule="auto"/>
              <w:jc w:val="center"/>
            </w:pPr>
            <w:r>
              <w:t>71.4 t</w:t>
            </w:r>
          </w:p>
        </w:tc>
      </w:tr>
      <w:tr w:rsidR="006A5669" w:rsidRPr="006C2D56" w:rsidTr="006A5669">
        <w:trPr>
          <w:trHeight w:val="312"/>
          <w:jc w:val="center"/>
        </w:trPr>
        <w:tc>
          <w:tcPr>
            <w:tcW w:w="2810" w:type="dxa"/>
            <w:vAlign w:val="center"/>
          </w:tcPr>
          <w:p w:rsidR="006A5669" w:rsidRDefault="006A5669" w:rsidP="006A5669">
            <w:pPr>
              <w:spacing w:line="288" w:lineRule="auto"/>
            </w:pPr>
            <w:r>
              <w:t>Fuel assembly type</w:t>
            </w:r>
          </w:p>
        </w:tc>
        <w:tc>
          <w:tcPr>
            <w:tcW w:w="2075" w:type="dxa"/>
            <w:tcBorders>
              <w:left w:val="single" w:sz="4" w:space="0" w:color="auto"/>
            </w:tcBorders>
            <w:vAlign w:val="center"/>
          </w:tcPr>
          <w:p w:rsidR="006A5669" w:rsidRDefault="006A5669" w:rsidP="006A5669">
            <w:pPr>
              <w:spacing w:line="288" w:lineRule="auto"/>
              <w:jc w:val="center"/>
            </w:pPr>
            <w:r>
              <w:t>hexagonal</w:t>
            </w:r>
          </w:p>
        </w:tc>
      </w:tr>
      <w:tr w:rsidR="006A5669" w:rsidRPr="006C2D56" w:rsidTr="006A5669">
        <w:trPr>
          <w:trHeight w:val="312"/>
          <w:jc w:val="center"/>
        </w:trPr>
        <w:tc>
          <w:tcPr>
            <w:tcW w:w="2810" w:type="dxa"/>
            <w:vAlign w:val="center"/>
          </w:tcPr>
          <w:p w:rsidR="006A5669" w:rsidRDefault="0029687B" w:rsidP="006A5669">
            <w:pPr>
              <w:spacing w:line="288" w:lineRule="auto"/>
            </w:pPr>
            <w:r>
              <w:t>Max.</w:t>
            </w:r>
            <w:r w:rsidR="006A5669">
              <w:t xml:space="preserve"> burn-up</w:t>
            </w:r>
          </w:p>
        </w:tc>
        <w:tc>
          <w:tcPr>
            <w:tcW w:w="2075" w:type="dxa"/>
            <w:tcBorders>
              <w:left w:val="single" w:sz="4" w:space="0" w:color="auto"/>
            </w:tcBorders>
            <w:vAlign w:val="center"/>
          </w:tcPr>
          <w:p w:rsidR="006A5669" w:rsidRDefault="0029687B" w:rsidP="006A5669">
            <w:pPr>
              <w:spacing w:line="288" w:lineRule="auto"/>
              <w:jc w:val="center"/>
            </w:pPr>
            <w:r>
              <w:t>10</w:t>
            </w:r>
            <w:r w:rsidR="006A5669">
              <w:t>0 MWd/kg</w:t>
            </w:r>
          </w:p>
        </w:tc>
      </w:tr>
      <w:tr w:rsidR="006A5669" w:rsidRPr="006C2D56" w:rsidTr="006A5669">
        <w:trPr>
          <w:trHeight w:val="312"/>
          <w:jc w:val="center"/>
        </w:trPr>
        <w:tc>
          <w:tcPr>
            <w:tcW w:w="2810" w:type="dxa"/>
            <w:vAlign w:val="center"/>
          </w:tcPr>
          <w:p w:rsidR="006A5669" w:rsidRPr="006C2D56" w:rsidRDefault="006A5669" w:rsidP="006A5669">
            <w:pPr>
              <w:spacing w:line="288" w:lineRule="auto"/>
            </w:pPr>
            <w:r>
              <w:t>Fuel management</w:t>
            </w:r>
          </w:p>
        </w:tc>
        <w:tc>
          <w:tcPr>
            <w:tcW w:w="2075" w:type="dxa"/>
            <w:tcBorders>
              <w:left w:val="single" w:sz="4" w:space="0" w:color="auto"/>
              <w:bottom w:val="single" w:sz="12" w:space="0" w:color="auto"/>
            </w:tcBorders>
            <w:vAlign w:val="center"/>
          </w:tcPr>
          <w:p w:rsidR="006A5669" w:rsidRPr="006C2D56" w:rsidRDefault="006A5669" w:rsidP="006A5669">
            <w:pPr>
              <w:spacing w:line="288" w:lineRule="auto"/>
              <w:jc w:val="center"/>
            </w:pPr>
            <w:r>
              <w:t>5x410 EFPD</w:t>
            </w:r>
          </w:p>
        </w:tc>
      </w:tr>
    </w:tbl>
    <w:p w:rsidR="00C653A2" w:rsidRDefault="00C653A2" w:rsidP="00681AFE">
      <w:pPr>
        <w:jc w:val="both"/>
        <w:rPr>
          <w:lang w:val="en-US"/>
        </w:rPr>
      </w:pPr>
    </w:p>
    <w:p w:rsidR="00761011" w:rsidRDefault="00761011" w:rsidP="00761011">
      <w:pPr>
        <w:jc w:val="both"/>
        <w:rPr>
          <w:b/>
          <w:lang w:val="en-US"/>
        </w:rPr>
      </w:pPr>
      <w:r w:rsidRPr="008911BD">
        <w:rPr>
          <w:b/>
          <w:lang w:val="en-US"/>
        </w:rPr>
        <w:t>Stock Pu Composition @ Beginning Of Cycle</w:t>
      </w:r>
    </w:p>
    <w:p w:rsidR="00527E23" w:rsidRDefault="00527E23" w:rsidP="00761011">
      <w:pPr>
        <w:jc w:val="both"/>
        <w:rPr>
          <w:lang w:val="en-US"/>
        </w:rPr>
      </w:pPr>
    </w:p>
    <w:p w:rsidR="00761011" w:rsidRDefault="00761011" w:rsidP="00761011">
      <w:pPr>
        <w:jc w:val="both"/>
        <w:rPr>
          <w:lang w:val="en-US"/>
        </w:rPr>
      </w:pPr>
      <w:r>
        <w:rPr>
          <w:lang w:val="en-US"/>
        </w:rPr>
        <w:t>The</w:t>
      </w:r>
      <w:r w:rsidR="00EC6B02">
        <w:rPr>
          <w:lang w:val="en-US"/>
        </w:rPr>
        <w:t xml:space="preserve"> same limits were used for</w:t>
      </w:r>
      <w:r>
        <w:rPr>
          <w:lang w:val="en-US"/>
        </w:rPr>
        <w:t xml:space="preserve"> sampling </w:t>
      </w:r>
      <w:r w:rsidR="00EC6B02">
        <w:rPr>
          <w:lang w:val="en-US"/>
        </w:rPr>
        <w:t>the</w:t>
      </w:r>
      <w:r>
        <w:rPr>
          <w:lang w:val="en-US"/>
        </w:rPr>
        <w:t xml:space="preserve"> plutonium composition at BOC </w:t>
      </w:r>
      <w:r w:rsidR="001A5034">
        <w:rPr>
          <w:lang w:val="en-US"/>
        </w:rPr>
        <w:t>as listed in Table x</w:t>
      </w:r>
      <w:r w:rsidR="00EC6B02">
        <w:rPr>
          <w:lang w:val="en-US"/>
        </w:rPr>
        <w:t xml:space="preserve"> for the PWR </w:t>
      </w:r>
      <w:r w:rsidR="001E3383">
        <w:rPr>
          <w:lang w:val="en-US"/>
        </w:rPr>
        <w:t xml:space="preserve">MOX </w:t>
      </w:r>
      <w:bookmarkStart w:id="10" w:name="_GoBack"/>
      <w:bookmarkEnd w:id="10"/>
      <w:r w:rsidR="00EC6B02">
        <w:rPr>
          <w:lang w:val="en-US"/>
        </w:rPr>
        <w:t xml:space="preserve">example. One thousand different compositions were sampled with LHS sampling, the resulting composition space can be </w:t>
      </w:r>
      <w:r w:rsidR="006C0FC3">
        <w:rPr>
          <w:lang w:val="en-US"/>
        </w:rPr>
        <w:t xml:space="preserve">seen in </w:t>
      </w:r>
      <w:r w:rsidR="006C0FC3">
        <w:rPr>
          <w:lang w:val="en-US"/>
        </w:rPr>
        <w:fldChar w:fldCharType="begin"/>
      </w:r>
      <w:r w:rsidR="006C0FC3">
        <w:rPr>
          <w:lang w:val="en-US"/>
        </w:rPr>
        <w:instrText xml:space="preserve"> REF _Ref8139926 \h </w:instrText>
      </w:r>
      <w:r w:rsidR="006C0FC3">
        <w:rPr>
          <w:lang w:val="en-US"/>
        </w:rPr>
      </w:r>
      <w:r w:rsidR="006C0FC3">
        <w:rPr>
          <w:lang w:val="en-US"/>
        </w:rPr>
        <w:fldChar w:fldCharType="separate"/>
      </w:r>
      <w:r w:rsidR="00B65ABE" w:rsidRPr="009B44C6">
        <w:rPr>
          <w:lang w:val="en-US"/>
        </w:rPr>
        <w:t xml:space="preserve">Figure </w:t>
      </w:r>
      <w:r w:rsidR="00B65ABE">
        <w:rPr>
          <w:noProof/>
          <w:lang w:val="en-US"/>
        </w:rPr>
        <w:t>10</w:t>
      </w:r>
      <w:r w:rsidR="006C0FC3">
        <w:rPr>
          <w:lang w:val="en-US"/>
        </w:rPr>
        <w:fldChar w:fldCharType="end"/>
      </w:r>
      <w:r w:rsidR="006C0FC3">
        <w:rPr>
          <w:lang w:val="en-US"/>
        </w:rPr>
        <w:t>.</w:t>
      </w:r>
    </w:p>
    <w:p w:rsidR="00EC6B02" w:rsidRDefault="00EC6B02" w:rsidP="006C0FC3">
      <w:pPr>
        <w:keepNext/>
        <w:spacing w:before="120"/>
        <w:jc w:val="center"/>
      </w:pPr>
      <w:r>
        <w:rPr>
          <w:noProof/>
          <w:lang w:val="en-US"/>
        </w:rPr>
        <w:drawing>
          <wp:inline distT="0" distB="0" distL="0" distR="0" wp14:anchorId="0AA5595A" wp14:editId="04618BFE">
            <wp:extent cx="5220000" cy="3712705"/>
            <wp:effectExtent l="0" t="0" r="0" b="2540"/>
            <wp:docPr id="1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ligez\AppData\Local\Microsoft\Windows\INetCache\Content.Word\C2.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20000" cy="3712705"/>
                    </a:xfrm>
                    <a:prstGeom prst="rect">
                      <a:avLst/>
                    </a:prstGeom>
                    <a:noFill/>
                    <a:ln>
                      <a:noFill/>
                    </a:ln>
                  </pic:spPr>
                </pic:pic>
              </a:graphicData>
            </a:graphic>
          </wp:inline>
        </w:drawing>
      </w:r>
    </w:p>
    <w:p w:rsidR="00EC6B02" w:rsidRPr="003866A6" w:rsidRDefault="00EC6B02" w:rsidP="00EC6B02">
      <w:pPr>
        <w:pStyle w:val="Caption"/>
        <w:jc w:val="center"/>
        <w:rPr>
          <w:lang w:val="en-US"/>
        </w:rPr>
      </w:pPr>
      <w:bookmarkStart w:id="11" w:name="_Ref8139926"/>
      <w:r w:rsidRPr="009B44C6">
        <w:rPr>
          <w:lang w:val="en-US"/>
        </w:rPr>
        <w:t xml:space="preserve">Figure </w:t>
      </w:r>
      <w:r>
        <w:fldChar w:fldCharType="begin"/>
      </w:r>
      <w:r w:rsidRPr="009B44C6">
        <w:rPr>
          <w:lang w:val="en-US"/>
        </w:rPr>
        <w:instrText xml:space="preserve"> SEQ Figure \* ARABIC </w:instrText>
      </w:r>
      <w:r>
        <w:fldChar w:fldCharType="separate"/>
      </w:r>
      <w:r w:rsidR="00B65ABE">
        <w:rPr>
          <w:noProof/>
          <w:lang w:val="en-US"/>
        </w:rPr>
        <w:t>10</w:t>
      </w:r>
      <w:r>
        <w:fldChar w:fldCharType="end"/>
      </w:r>
      <w:bookmarkEnd w:id="11"/>
      <w:r w:rsidRPr="009B44C6">
        <w:rPr>
          <w:lang w:val="en-US"/>
        </w:rPr>
        <w:t xml:space="preserve">: </w:t>
      </w:r>
      <w:r w:rsidR="006C0FC3">
        <w:rPr>
          <w:lang w:val="en-US"/>
        </w:rPr>
        <w:t>Matrix plot of BOC Pu compositions for 1000 points sampled with LHS</w:t>
      </w:r>
    </w:p>
    <w:p w:rsidR="0029687B" w:rsidRPr="0029687B" w:rsidRDefault="0029687B" w:rsidP="007C04D6">
      <w:pPr>
        <w:jc w:val="both"/>
        <w:rPr>
          <w:lang w:val="en-US"/>
        </w:rPr>
      </w:pPr>
    </w:p>
    <w:p w:rsidR="007C04D6" w:rsidRDefault="007C04D6" w:rsidP="007C04D6">
      <w:pPr>
        <w:jc w:val="both"/>
        <w:rPr>
          <w:b/>
          <w:lang w:val="en-US"/>
        </w:rPr>
      </w:pPr>
      <w:r w:rsidRPr="008911BD">
        <w:rPr>
          <w:b/>
          <w:lang w:val="en-US"/>
        </w:rPr>
        <w:t>Methodology description</w:t>
      </w:r>
    </w:p>
    <w:p w:rsidR="007C04D6" w:rsidRDefault="007C04D6" w:rsidP="00761011">
      <w:pPr>
        <w:jc w:val="both"/>
        <w:rPr>
          <w:lang w:val="en-US"/>
        </w:rPr>
      </w:pPr>
    </w:p>
    <w:p w:rsidR="007C04D6" w:rsidRDefault="007C04D6" w:rsidP="00761011">
      <w:pPr>
        <w:jc w:val="both"/>
        <w:rPr>
          <w:lang w:val="en-US"/>
        </w:rPr>
      </w:pPr>
      <w:r>
        <w:rPr>
          <w:lang w:val="en-US"/>
        </w:rPr>
        <w:t xml:space="preserve">The </w:t>
      </w:r>
      <w:r w:rsidR="0029687B">
        <w:rPr>
          <w:lang w:val="en-US"/>
        </w:rPr>
        <w:t>applied methodology was the same</w:t>
      </w:r>
      <w:r>
        <w:rPr>
          <w:lang w:val="en-US"/>
        </w:rPr>
        <w:t xml:space="preserve"> as in the analyses performed by IN2P3 for the ESFR MOX with CLASS, but no limits were set on the Pu content of the fresh fuel (the Pu fractions determined by the FLM varied between 10,47% and 19,85% in the thousand calculations). T</w:t>
      </w:r>
      <w:r w:rsidR="004223E6">
        <w:rPr>
          <w:lang w:val="en-US"/>
        </w:rPr>
        <w:t>he fuel loading model determined</w:t>
      </w:r>
      <w:r>
        <w:rPr>
          <w:lang w:val="en-US"/>
        </w:rPr>
        <w:t xml:space="preserve"> the Pu fraction</w:t>
      </w:r>
      <w:r w:rsidR="004223E6">
        <w:rPr>
          <w:lang w:val="en-US"/>
        </w:rPr>
        <w:t>s</w:t>
      </w:r>
      <w:r>
        <w:rPr>
          <w:lang w:val="en-US"/>
        </w:rPr>
        <w:t xml:space="preserve"> with iteration, such t</w:t>
      </w:r>
      <w:r w:rsidR="00050D57">
        <w:rPr>
          <w:lang w:val="en-US"/>
        </w:rPr>
        <w:t>hat the k-effective wa</w:t>
      </w:r>
      <w:r w:rsidR="00D63722">
        <w:rPr>
          <w:lang w:val="en-US"/>
        </w:rPr>
        <w:t>s above 1</w:t>
      </w:r>
      <w:r>
        <w:rPr>
          <w:lang w:val="en-US"/>
        </w:rPr>
        <w:t xml:space="preserve"> both at BOC and at EOC, and that the lower one</w:t>
      </w:r>
      <w:r w:rsidR="005E774E">
        <w:rPr>
          <w:lang w:val="en-US"/>
        </w:rPr>
        <w:t xml:space="preserve"> wa</w:t>
      </w:r>
      <w:r w:rsidR="00DD44B7">
        <w:rPr>
          <w:lang w:val="en-US"/>
        </w:rPr>
        <w:t>s 1,005 with a toleranc</w:t>
      </w:r>
      <w:r w:rsidR="00824A0E">
        <w:rPr>
          <w:lang w:val="en-US"/>
        </w:rPr>
        <w:t>e of 0,001 (the approach assumes</w:t>
      </w:r>
      <w:r w:rsidR="00DD44B7">
        <w:rPr>
          <w:lang w:val="en-US"/>
        </w:rPr>
        <w:t xml:space="preserve"> a more or less monotonic change in k-effective throughout the cycle). The EOC compositions </w:t>
      </w:r>
      <w:r w:rsidR="000D1DA3">
        <w:rPr>
          <w:lang w:val="en-US"/>
        </w:rPr>
        <w:t xml:space="preserve">for the 1000 points </w:t>
      </w:r>
      <w:r w:rsidR="00DD44B7">
        <w:rPr>
          <w:lang w:val="en-US"/>
        </w:rPr>
        <w:t xml:space="preserve">were </w:t>
      </w:r>
      <w:r w:rsidR="000D1DA3">
        <w:rPr>
          <w:lang w:val="en-US"/>
        </w:rPr>
        <w:t xml:space="preserve">first </w:t>
      </w:r>
      <w:r w:rsidR="00DD44B7">
        <w:rPr>
          <w:lang w:val="en-US"/>
        </w:rPr>
        <w:t xml:space="preserve">calculated </w:t>
      </w:r>
      <w:r w:rsidR="000A185B">
        <w:rPr>
          <w:lang w:val="en-US"/>
        </w:rPr>
        <w:t>using</w:t>
      </w:r>
      <w:r w:rsidR="00DD44B7">
        <w:rPr>
          <w:lang w:val="en-US"/>
        </w:rPr>
        <w:t xml:space="preserve"> the FLM model</w:t>
      </w:r>
      <w:r w:rsidR="000D1DA3">
        <w:rPr>
          <w:lang w:val="en-US"/>
        </w:rPr>
        <w:t>, and then they were recalculated with a fixed Pu fraction of 16%.</w:t>
      </w:r>
      <w:r w:rsidR="0029687B">
        <w:rPr>
          <w:lang w:val="en-US"/>
        </w:rPr>
        <w:t xml:space="preserve"> A 5-batch operation was assumed for the ESFR, and the burn-up calculations were performed for one cycle, meaning that EOC corresponds to 20 MWd/kg average burn-up.</w:t>
      </w:r>
    </w:p>
    <w:p w:rsidR="007C04D6" w:rsidRDefault="007C04D6" w:rsidP="00761011">
      <w:pPr>
        <w:jc w:val="both"/>
        <w:rPr>
          <w:lang w:val="en-US"/>
        </w:rPr>
      </w:pPr>
    </w:p>
    <w:p w:rsidR="00C7109C" w:rsidRPr="00C7109C" w:rsidRDefault="00C7109C" w:rsidP="00761011">
      <w:pPr>
        <w:jc w:val="both"/>
        <w:rPr>
          <w:b/>
          <w:lang w:val="en-US"/>
        </w:rPr>
      </w:pPr>
      <w:r w:rsidRPr="00C7109C">
        <w:rPr>
          <w:b/>
          <w:lang w:val="en-US"/>
        </w:rPr>
        <w:t>Data analysis</w:t>
      </w:r>
    </w:p>
    <w:p w:rsidR="00C7109C" w:rsidRDefault="00C7109C" w:rsidP="00761011">
      <w:pPr>
        <w:jc w:val="both"/>
        <w:rPr>
          <w:lang w:val="en-US"/>
        </w:rPr>
      </w:pPr>
    </w:p>
    <w:p w:rsidR="00C7109C" w:rsidRDefault="00551210" w:rsidP="00761011">
      <w:pPr>
        <w:jc w:val="both"/>
        <w:rPr>
          <w:lang w:val="en-US"/>
        </w:rPr>
      </w:pPr>
      <w:r>
        <w:rPr>
          <w:lang w:val="en-US"/>
        </w:rPr>
        <w:t xml:space="preserve">Some results of the FLM and FF approaches can be seen in </w:t>
      </w:r>
      <w:r>
        <w:rPr>
          <w:lang w:val="en-US"/>
        </w:rPr>
        <w:fldChar w:fldCharType="begin"/>
      </w:r>
      <w:r>
        <w:rPr>
          <w:lang w:val="en-US"/>
        </w:rPr>
        <w:instrText xml:space="preserve"> REF _Ref8147188 \h </w:instrText>
      </w:r>
      <w:r>
        <w:rPr>
          <w:lang w:val="en-US"/>
        </w:rPr>
      </w:r>
      <w:r>
        <w:rPr>
          <w:lang w:val="en-US"/>
        </w:rPr>
        <w:fldChar w:fldCharType="separate"/>
      </w:r>
      <w:r w:rsidR="009F0BE5" w:rsidRPr="009B44C6">
        <w:rPr>
          <w:lang w:val="en-US"/>
        </w:rPr>
        <w:t xml:space="preserve">Figure </w:t>
      </w:r>
      <w:r w:rsidR="009F0BE5">
        <w:rPr>
          <w:noProof/>
          <w:lang w:val="en-US"/>
        </w:rPr>
        <w:t>11</w:t>
      </w:r>
      <w:r>
        <w:rPr>
          <w:lang w:val="en-US"/>
        </w:rPr>
        <w:fldChar w:fldCharType="end"/>
      </w:r>
      <w:r>
        <w:rPr>
          <w:lang w:val="en-US"/>
        </w:rPr>
        <w:t>-</w:t>
      </w:r>
      <w:r>
        <w:rPr>
          <w:lang w:val="en-US"/>
        </w:rPr>
        <w:fldChar w:fldCharType="begin"/>
      </w:r>
      <w:r>
        <w:rPr>
          <w:lang w:val="en-US"/>
        </w:rPr>
        <w:instrText xml:space="preserve"> REF _Ref8147195 \h </w:instrText>
      </w:r>
      <w:r>
        <w:rPr>
          <w:lang w:val="en-US"/>
        </w:rPr>
      </w:r>
      <w:r>
        <w:rPr>
          <w:lang w:val="en-US"/>
        </w:rPr>
        <w:fldChar w:fldCharType="separate"/>
      </w:r>
      <w:r w:rsidR="009F0BE5" w:rsidRPr="009B44C6">
        <w:rPr>
          <w:lang w:val="en-US"/>
        </w:rPr>
        <w:t xml:space="preserve">Figure </w:t>
      </w:r>
      <w:r w:rsidR="009F0BE5">
        <w:rPr>
          <w:noProof/>
          <w:lang w:val="en-US"/>
        </w:rPr>
        <w:t>13</w:t>
      </w:r>
      <w:r>
        <w:rPr>
          <w:lang w:val="en-US"/>
        </w:rPr>
        <w:fldChar w:fldCharType="end"/>
      </w:r>
      <w:r w:rsidR="009F0BE5">
        <w:rPr>
          <w:lang w:val="en-US"/>
        </w:rPr>
        <w:t>. As expected, the FLM approach results in lower BOC Pu content with higher fissile Pu fraction in the fuel.</w:t>
      </w:r>
      <w:r w:rsidR="007F2724">
        <w:rPr>
          <w:lang w:val="en-US"/>
        </w:rPr>
        <w:t xml:space="preserve"> The relative Pu balance also decreases with the fissile Pu fraction in the case of the FLM approach, however, it is increasing when fixed Pu fraction is assumed at BOC. As the applied ESFR MOX model is an iso-breeder at equilibrium (slight burner without MA loading), the deviation between the two </w:t>
      </w:r>
      <w:r w:rsidR="000152CB">
        <w:rPr>
          <w:lang w:val="en-US"/>
        </w:rPr>
        <w:t>approaches results in different</w:t>
      </w:r>
      <w:r w:rsidR="007F2724">
        <w:rPr>
          <w:lang w:val="en-US"/>
        </w:rPr>
        <w:t xml:space="preserve"> behavior</w:t>
      </w:r>
      <w:r w:rsidR="00F24CDA">
        <w:rPr>
          <w:lang w:val="en-US"/>
        </w:rPr>
        <w:t xml:space="preserve"> in some cases</w:t>
      </w:r>
      <w:r w:rsidR="007F2724">
        <w:rPr>
          <w:lang w:val="en-US"/>
        </w:rPr>
        <w:t xml:space="preserve">: the ESFR is slightly burning Pu </w:t>
      </w:r>
      <w:r w:rsidR="00F24CDA">
        <w:rPr>
          <w:lang w:val="en-US"/>
        </w:rPr>
        <w:t xml:space="preserve">with the FLM approach, </w:t>
      </w:r>
      <w:r w:rsidR="001B1D0B">
        <w:rPr>
          <w:lang w:val="en-US"/>
        </w:rPr>
        <w:t>while</w:t>
      </w:r>
      <w:r w:rsidR="00F24CDA">
        <w:rPr>
          <w:lang w:val="en-US"/>
        </w:rPr>
        <w:t xml:space="preserve"> it can be</w:t>
      </w:r>
      <w:r w:rsidR="007F2724">
        <w:rPr>
          <w:lang w:val="en-US"/>
        </w:rPr>
        <w:t xml:space="preserve"> slightly breeding when using the FF approach.</w:t>
      </w:r>
    </w:p>
    <w:p w:rsidR="008C1B52" w:rsidRDefault="008C1B52" w:rsidP="00873E2F">
      <w:pPr>
        <w:keepNext/>
        <w:spacing w:before="240" w:after="120"/>
        <w:jc w:val="center"/>
      </w:pPr>
      <w:r>
        <w:rPr>
          <w:noProof/>
          <w:lang w:val="en-US"/>
        </w:rPr>
        <w:drawing>
          <wp:inline distT="0" distB="0" distL="0" distR="0" wp14:anchorId="7425A501" wp14:editId="63381564">
            <wp:extent cx="3600000" cy="2700000"/>
            <wp:effectExtent l="0" t="0" r="635" b="5715"/>
            <wp:docPr id="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ligez\AppData\Local\Microsoft\Windows\INetCache\Content.Word\C2.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600000" cy="2700000"/>
                    </a:xfrm>
                    <a:prstGeom prst="rect">
                      <a:avLst/>
                    </a:prstGeom>
                    <a:noFill/>
                    <a:ln>
                      <a:noFill/>
                    </a:ln>
                  </pic:spPr>
                </pic:pic>
              </a:graphicData>
            </a:graphic>
          </wp:inline>
        </w:drawing>
      </w:r>
    </w:p>
    <w:p w:rsidR="008C1B52" w:rsidRPr="003866A6" w:rsidRDefault="008C1B52" w:rsidP="00551210">
      <w:pPr>
        <w:pStyle w:val="Caption"/>
        <w:spacing w:after="120"/>
        <w:jc w:val="center"/>
        <w:rPr>
          <w:lang w:val="en-US"/>
        </w:rPr>
      </w:pPr>
      <w:bookmarkStart w:id="12" w:name="_Ref8147188"/>
      <w:r w:rsidRPr="009B44C6">
        <w:rPr>
          <w:lang w:val="en-US"/>
        </w:rPr>
        <w:t xml:space="preserve">Figure </w:t>
      </w:r>
      <w:r>
        <w:fldChar w:fldCharType="begin"/>
      </w:r>
      <w:r w:rsidRPr="009B44C6">
        <w:rPr>
          <w:lang w:val="en-US"/>
        </w:rPr>
        <w:instrText xml:space="preserve"> SEQ Figure \* ARABIC </w:instrText>
      </w:r>
      <w:r>
        <w:fldChar w:fldCharType="separate"/>
      </w:r>
      <w:r w:rsidR="009F0BE5">
        <w:rPr>
          <w:noProof/>
          <w:lang w:val="en-US"/>
        </w:rPr>
        <w:t>11</w:t>
      </w:r>
      <w:r>
        <w:fldChar w:fldCharType="end"/>
      </w:r>
      <w:bookmarkEnd w:id="12"/>
      <w:r w:rsidRPr="009B44C6">
        <w:rPr>
          <w:lang w:val="en-US"/>
        </w:rPr>
        <w:t xml:space="preserve">: </w:t>
      </w:r>
      <w:r>
        <w:rPr>
          <w:lang w:val="en-US"/>
        </w:rPr>
        <w:t>BOC Pu content as a function of fissile Pu fraction in the stock</w:t>
      </w:r>
    </w:p>
    <w:p w:rsidR="008C1B52" w:rsidRDefault="008C1B52" w:rsidP="00873E2F">
      <w:pPr>
        <w:keepNext/>
        <w:spacing w:before="240" w:after="120"/>
        <w:jc w:val="center"/>
      </w:pPr>
      <w:r>
        <w:rPr>
          <w:noProof/>
          <w:lang w:val="en-US"/>
        </w:rPr>
        <w:lastRenderedPageBreak/>
        <w:drawing>
          <wp:inline distT="0" distB="0" distL="0" distR="0" wp14:anchorId="79998B3F" wp14:editId="127FDBA3">
            <wp:extent cx="3600000" cy="2700000"/>
            <wp:effectExtent l="0" t="0" r="635" b="5715"/>
            <wp:docPr id="2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ligez\AppData\Local\Microsoft\Windows\INetCache\Content.Word\C2.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600000" cy="2700000"/>
                    </a:xfrm>
                    <a:prstGeom prst="rect">
                      <a:avLst/>
                    </a:prstGeom>
                    <a:noFill/>
                    <a:ln>
                      <a:noFill/>
                    </a:ln>
                  </pic:spPr>
                </pic:pic>
              </a:graphicData>
            </a:graphic>
          </wp:inline>
        </w:drawing>
      </w:r>
    </w:p>
    <w:p w:rsidR="008C1B52" w:rsidRPr="003866A6" w:rsidRDefault="008C1B52" w:rsidP="00551210">
      <w:pPr>
        <w:pStyle w:val="Caption"/>
        <w:spacing w:after="120"/>
        <w:jc w:val="center"/>
        <w:rPr>
          <w:lang w:val="en-US"/>
        </w:rPr>
      </w:pPr>
      <w:r w:rsidRPr="009B44C6">
        <w:rPr>
          <w:lang w:val="en-US"/>
        </w:rPr>
        <w:t xml:space="preserve">Figure </w:t>
      </w:r>
      <w:r>
        <w:fldChar w:fldCharType="begin"/>
      </w:r>
      <w:r w:rsidRPr="009B44C6">
        <w:rPr>
          <w:lang w:val="en-US"/>
        </w:rPr>
        <w:instrText xml:space="preserve"> SEQ Figure \* ARABIC </w:instrText>
      </w:r>
      <w:r>
        <w:fldChar w:fldCharType="separate"/>
      </w:r>
      <w:r w:rsidR="00551210">
        <w:rPr>
          <w:noProof/>
          <w:lang w:val="en-US"/>
        </w:rPr>
        <w:t>12</w:t>
      </w:r>
      <w:r>
        <w:fldChar w:fldCharType="end"/>
      </w:r>
      <w:r w:rsidRPr="009B44C6">
        <w:rPr>
          <w:lang w:val="en-US"/>
        </w:rPr>
        <w:t xml:space="preserve">: </w:t>
      </w:r>
      <w:r>
        <w:rPr>
          <w:lang w:val="en-US"/>
        </w:rPr>
        <w:t>Relative Pu balance as a function of fissile Pu fraction in the stock</w:t>
      </w:r>
      <w:r w:rsidR="00551210">
        <w:rPr>
          <w:lang w:val="en-US"/>
        </w:rPr>
        <w:t xml:space="preserve"> (FLM approach)</w:t>
      </w:r>
    </w:p>
    <w:p w:rsidR="00551210" w:rsidRDefault="00551210" w:rsidP="00873E2F">
      <w:pPr>
        <w:keepNext/>
        <w:spacing w:before="240" w:after="120"/>
        <w:jc w:val="center"/>
      </w:pPr>
      <w:r>
        <w:rPr>
          <w:noProof/>
          <w:lang w:val="en-US"/>
        </w:rPr>
        <w:drawing>
          <wp:inline distT="0" distB="0" distL="0" distR="0" wp14:anchorId="4E19B77C" wp14:editId="4BA0DD86">
            <wp:extent cx="3600000" cy="2700001"/>
            <wp:effectExtent l="0" t="0" r="635" b="5715"/>
            <wp:docPr id="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ligez\AppData\Local\Microsoft\Windows\INetCache\Content.Word\C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600000" cy="2700001"/>
                    </a:xfrm>
                    <a:prstGeom prst="rect">
                      <a:avLst/>
                    </a:prstGeom>
                    <a:noFill/>
                    <a:ln>
                      <a:noFill/>
                    </a:ln>
                  </pic:spPr>
                </pic:pic>
              </a:graphicData>
            </a:graphic>
          </wp:inline>
        </w:drawing>
      </w:r>
    </w:p>
    <w:p w:rsidR="00551210" w:rsidRPr="003866A6" w:rsidRDefault="00551210" w:rsidP="00551210">
      <w:pPr>
        <w:pStyle w:val="Caption"/>
        <w:spacing w:after="120"/>
        <w:jc w:val="center"/>
        <w:rPr>
          <w:lang w:val="en-US"/>
        </w:rPr>
      </w:pPr>
      <w:bookmarkStart w:id="13" w:name="_Ref8147195"/>
      <w:r w:rsidRPr="009B44C6">
        <w:rPr>
          <w:lang w:val="en-US"/>
        </w:rPr>
        <w:t xml:space="preserve">Figure </w:t>
      </w:r>
      <w:r>
        <w:fldChar w:fldCharType="begin"/>
      </w:r>
      <w:r w:rsidRPr="009B44C6">
        <w:rPr>
          <w:lang w:val="en-US"/>
        </w:rPr>
        <w:instrText xml:space="preserve"> SEQ Figure \* ARABIC </w:instrText>
      </w:r>
      <w:r>
        <w:fldChar w:fldCharType="separate"/>
      </w:r>
      <w:r w:rsidR="009F0BE5">
        <w:rPr>
          <w:noProof/>
          <w:lang w:val="en-US"/>
        </w:rPr>
        <w:t>13</w:t>
      </w:r>
      <w:r>
        <w:fldChar w:fldCharType="end"/>
      </w:r>
      <w:bookmarkEnd w:id="13"/>
      <w:r w:rsidRPr="009B44C6">
        <w:rPr>
          <w:lang w:val="en-US"/>
        </w:rPr>
        <w:t xml:space="preserve">: </w:t>
      </w:r>
      <w:r>
        <w:rPr>
          <w:lang w:val="en-US"/>
        </w:rPr>
        <w:t>Relative Pu balance as a function of fissile Pu fraction in the stock</w:t>
      </w:r>
      <w:r>
        <w:rPr>
          <w:lang w:val="en-US"/>
        </w:rPr>
        <w:t xml:space="preserve"> (FF</w:t>
      </w:r>
      <w:r>
        <w:rPr>
          <w:lang w:val="en-US"/>
        </w:rPr>
        <w:t xml:space="preserve"> approach)</w:t>
      </w:r>
    </w:p>
    <w:p w:rsidR="00551210" w:rsidRDefault="00551210" w:rsidP="00761011">
      <w:pPr>
        <w:jc w:val="both"/>
        <w:rPr>
          <w:lang w:val="en-US"/>
        </w:rPr>
      </w:pPr>
    </w:p>
    <w:p w:rsidR="00EC6B02" w:rsidRPr="007C04D6" w:rsidRDefault="007C04D6" w:rsidP="00761011">
      <w:pPr>
        <w:jc w:val="both"/>
        <w:rPr>
          <w:b/>
          <w:lang w:val="en-US"/>
        </w:rPr>
      </w:pPr>
      <w:r w:rsidRPr="007C04D6">
        <w:rPr>
          <w:b/>
          <w:lang w:val="en-US"/>
        </w:rPr>
        <w:t>Output metric</w:t>
      </w:r>
    </w:p>
    <w:p w:rsidR="00761011" w:rsidRDefault="00761011" w:rsidP="00681AFE">
      <w:pPr>
        <w:jc w:val="both"/>
        <w:rPr>
          <w:lang w:val="en-US"/>
        </w:rPr>
      </w:pPr>
    </w:p>
    <w:p w:rsidR="0029687B" w:rsidRDefault="0029687B" w:rsidP="00681AFE">
      <w:pPr>
        <w:jc w:val="both"/>
        <w:rPr>
          <w:lang w:val="en-US"/>
        </w:rPr>
      </w:pPr>
      <w:r>
        <w:rPr>
          <w:lang w:val="en-US"/>
        </w:rPr>
        <w:t>The same estimators were used as in the previous analyses performed by IN2P3 for the ESFR.</w:t>
      </w:r>
      <w:r w:rsidR="00673210">
        <w:rPr>
          <w:lang w:val="en-US"/>
        </w:rPr>
        <w:t xml:space="preserve"> </w:t>
      </w:r>
      <w:r w:rsidR="005F1D19">
        <w:rPr>
          <w:lang w:val="en-US"/>
        </w:rPr>
        <w:t xml:space="preserve">The Pu fraction was also compared to 16%, which was used as a fixed fraction in the second part of the calculations. </w:t>
      </w:r>
      <w:r w:rsidR="00673210">
        <w:rPr>
          <w:lang w:val="en-US"/>
        </w:rPr>
        <w:t xml:space="preserve">Histograms of the deviations in BOC Pu content and relative Pu </w:t>
      </w:r>
      <w:r w:rsidR="00AF7DCB">
        <w:rPr>
          <w:lang w:val="en-US"/>
        </w:rPr>
        <w:t>balance</w:t>
      </w:r>
      <w:r w:rsidR="00673210">
        <w:rPr>
          <w:lang w:val="en-US"/>
        </w:rPr>
        <w:t xml:space="preserve"> can be seen in </w:t>
      </w:r>
      <w:r w:rsidR="00673210">
        <w:rPr>
          <w:lang w:val="en-US"/>
        </w:rPr>
        <w:fldChar w:fldCharType="begin"/>
      </w:r>
      <w:r w:rsidR="00673210">
        <w:rPr>
          <w:lang w:val="en-US"/>
        </w:rPr>
        <w:instrText xml:space="preserve"> REF _Ref8145431 \h </w:instrText>
      </w:r>
      <w:r w:rsidR="00673210">
        <w:rPr>
          <w:lang w:val="en-US"/>
        </w:rPr>
      </w:r>
      <w:r w:rsidR="00673210">
        <w:rPr>
          <w:lang w:val="en-US"/>
        </w:rPr>
        <w:fldChar w:fldCharType="separate"/>
      </w:r>
      <w:r w:rsidR="00B65ABE" w:rsidRPr="009B44C6">
        <w:rPr>
          <w:lang w:val="en-US"/>
        </w:rPr>
        <w:t xml:space="preserve">Figure </w:t>
      </w:r>
      <w:r w:rsidR="00B65ABE">
        <w:rPr>
          <w:noProof/>
          <w:lang w:val="en-US"/>
        </w:rPr>
        <w:t>14</w:t>
      </w:r>
      <w:r w:rsidR="00673210">
        <w:rPr>
          <w:lang w:val="en-US"/>
        </w:rPr>
        <w:fldChar w:fldCharType="end"/>
      </w:r>
      <w:r w:rsidR="00673210">
        <w:rPr>
          <w:lang w:val="en-US"/>
        </w:rPr>
        <w:t xml:space="preserve"> and </w:t>
      </w:r>
      <w:r w:rsidR="00673210">
        <w:rPr>
          <w:lang w:val="en-US"/>
        </w:rPr>
        <w:fldChar w:fldCharType="begin"/>
      </w:r>
      <w:r w:rsidR="00673210">
        <w:rPr>
          <w:lang w:val="en-US"/>
        </w:rPr>
        <w:instrText xml:space="preserve"> REF _Ref8145438 \h </w:instrText>
      </w:r>
      <w:r w:rsidR="00673210">
        <w:rPr>
          <w:lang w:val="en-US"/>
        </w:rPr>
      </w:r>
      <w:r w:rsidR="00673210">
        <w:rPr>
          <w:lang w:val="en-US"/>
        </w:rPr>
        <w:fldChar w:fldCharType="separate"/>
      </w:r>
      <w:r w:rsidR="00B65ABE" w:rsidRPr="009B44C6">
        <w:rPr>
          <w:lang w:val="en-US"/>
        </w:rPr>
        <w:t xml:space="preserve">Figure </w:t>
      </w:r>
      <w:r w:rsidR="00B65ABE">
        <w:rPr>
          <w:noProof/>
          <w:lang w:val="en-US"/>
        </w:rPr>
        <w:t>15</w:t>
      </w:r>
      <w:r w:rsidR="00673210">
        <w:rPr>
          <w:lang w:val="en-US"/>
        </w:rPr>
        <w:fldChar w:fldCharType="end"/>
      </w:r>
      <w:r w:rsidR="00673210">
        <w:rPr>
          <w:lang w:val="en-US"/>
        </w:rPr>
        <w:t>.</w:t>
      </w:r>
    </w:p>
    <w:p w:rsidR="007C04D6" w:rsidRDefault="007C04D6" w:rsidP="007C04D6">
      <w:pPr>
        <w:keepNext/>
        <w:spacing w:before="120" w:after="120"/>
        <w:jc w:val="center"/>
      </w:pPr>
      <w:r>
        <w:rPr>
          <w:noProof/>
          <w:lang w:val="en-US"/>
        </w:rPr>
        <w:lastRenderedPageBreak/>
        <w:drawing>
          <wp:inline distT="0" distB="0" distL="0" distR="0" wp14:anchorId="4810B366" wp14:editId="43BF1A29">
            <wp:extent cx="3780000" cy="2835001"/>
            <wp:effectExtent l="0" t="0" r="0" b="3810"/>
            <wp:docPr id="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ligez\AppData\Local\Microsoft\Windows\INetCache\Content.Word\C2.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780000" cy="2835001"/>
                    </a:xfrm>
                    <a:prstGeom prst="rect">
                      <a:avLst/>
                    </a:prstGeom>
                    <a:noFill/>
                    <a:ln>
                      <a:noFill/>
                    </a:ln>
                  </pic:spPr>
                </pic:pic>
              </a:graphicData>
            </a:graphic>
          </wp:inline>
        </w:drawing>
      </w:r>
    </w:p>
    <w:p w:rsidR="007C04D6" w:rsidRPr="003866A6" w:rsidRDefault="007C04D6" w:rsidP="007C04D6">
      <w:pPr>
        <w:pStyle w:val="Caption"/>
        <w:jc w:val="center"/>
        <w:rPr>
          <w:lang w:val="en-US"/>
        </w:rPr>
      </w:pPr>
      <w:bookmarkStart w:id="14" w:name="_Ref8145431"/>
      <w:r w:rsidRPr="009B44C6">
        <w:rPr>
          <w:lang w:val="en-US"/>
        </w:rPr>
        <w:t xml:space="preserve">Figure </w:t>
      </w:r>
      <w:r>
        <w:fldChar w:fldCharType="begin"/>
      </w:r>
      <w:r w:rsidRPr="009B44C6">
        <w:rPr>
          <w:lang w:val="en-US"/>
        </w:rPr>
        <w:instrText xml:space="preserve"> SEQ Figure \* ARABIC </w:instrText>
      </w:r>
      <w:r>
        <w:fldChar w:fldCharType="separate"/>
      </w:r>
      <w:r w:rsidR="00B65ABE">
        <w:rPr>
          <w:noProof/>
          <w:lang w:val="en-US"/>
        </w:rPr>
        <w:t>14</w:t>
      </w:r>
      <w:r>
        <w:fldChar w:fldCharType="end"/>
      </w:r>
      <w:bookmarkEnd w:id="14"/>
      <w:r w:rsidRPr="009B44C6">
        <w:rPr>
          <w:lang w:val="en-US"/>
        </w:rPr>
        <w:t xml:space="preserve">: </w:t>
      </w:r>
      <w:r>
        <w:rPr>
          <w:lang w:val="en-US"/>
        </w:rPr>
        <w:t>H</w:t>
      </w:r>
      <w:r w:rsidRPr="004B1F70">
        <w:rPr>
          <w:lang w:val="en-US"/>
        </w:rPr>
        <w:t xml:space="preserve">istogram of </w:t>
      </w:r>
      <w:r>
        <w:rPr>
          <w:lang w:val="en-US"/>
        </w:rPr>
        <w:t>BOC Pu content</w:t>
      </w:r>
      <w:r w:rsidRPr="004B1F70">
        <w:rPr>
          <w:lang w:val="en-US"/>
        </w:rPr>
        <w:t xml:space="preserve"> deviations </w:t>
      </w:r>
      <w:r>
        <w:rPr>
          <w:lang w:val="en-US"/>
        </w:rPr>
        <w:t>between</w:t>
      </w:r>
      <w:r w:rsidRPr="004B1F70">
        <w:rPr>
          <w:lang w:val="en-US"/>
        </w:rPr>
        <w:t xml:space="preserve"> </w:t>
      </w:r>
      <w:r>
        <w:rPr>
          <w:lang w:val="en-US"/>
        </w:rPr>
        <w:t>FLM</w:t>
      </w:r>
      <w:r w:rsidRPr="004B1F70">
        <w:rPr>
          <w:lang w:val="en-US"/>
        </w:rPr>
        <w:t xml:space="preserve"> </w:t>
      </w:r>
      <w:r>
        <w:rPr>
          <w:lang w:val="en-US"/>
        </w:rPr>
        <w:t xml:space="preserve">and FF </w:t>
      </w:r>
      <w:r w:rsidRPr="004B1F70">
        <w:rPr>
          <w:lang w:val="en-US"/>
        </w:rPr>
        <w:t xml:space="preserve">for </w:t>
      </w:r>
      <w:r>
        <w:rPr>
          <w:lang w:val="en-US"/>
        </w:rPr>
        <w:t xml:space="preserve">the </w:t>
      </w:r>
      <w:r w:rsidRPr="004B1F70">
        <w:rPr>
          <w:lang w:val="en-US"/>
        </w:rPr>
        <w:t>ESFR</w:t>
      </w:r>
    </w:p>
    <w:p w:rsidR="007C04D6" w:rsidRDefault="007C04D6" w:rsidP="007C04D6">
      <w:pPr>
        <w:keepNext/>
        <w:spacing w:before="120"/>
        <w:jc w:val="center"/>
      </w:pPr>
      <w:r>
        <w:rPr>
          <w:noProof/>
          <w:lang w:val="en-US"/>
        </w:rPr>
        <w:drawing>
          <wp:inline distT="0" distB="0" distL="0" distR="0" wp14:anchorId="155B6306" wp14:editId="6DF2A5A2">
            <wp:extent cx="3780000" cy="2835001"/>
            <wp:effectExtent l="0" t="0" r="0" b="3810"/>
            <wp:docPr id="1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ligez\AppData\Local\Microsoft\Windows\INetCache\Content.Word\C2.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780000" cy="2835001"/>
                    </a:xfrm>
                    <a:prstGeom prst="rect">
                      <a:avLst/>
                    </a:prstGeom>
                    <a:noFill/>
                    <a:ln>
                      <a:noFill/>
                    </a:ln>
                  </pic:spPr>
                </pic:pic>
              </a:graphicData>
            </a:graphic>
          </wp:inline>
        </w:drawing>
      </w:r>
    </w:p>
    <w:p w:rsidR="007C04D6" w:rsidRPr="003866A6" w:rsidRDefault="007C04D6" w:rsidP="007C04D6">
      <w:pPr>
        <w:pStyle w:val="Caption"/>
        <w:jc w:val="center"/>
        <w:rPr>
          <w:lang w:val="en-US"/>
        </w:rPr>
      </w:pPr>
      <w:bookmarkStart w:id="15" w:name="_Ref8145438"/>
      <w:r w:rsidRPr="009B44C6">
        <w:rPr>
          <w:lang w:val="en-US"/>
        </w:rPr>
        <w:t xml:space="preserve">Figure </w:t>
      </w:r>
      <w:r>
        <w:fldChar w:fldCharType="begin"/>
      </w:r>
      <w:r w:rsidRPr="009B44C6">
        <w:rPr>
          <w:lang w:val="en-US"/>
        </w:rPr>
        <w:instrText xml:space="preserve"> SEQ Figure \* ARABIC </w:instrText>
      </w:r>
      <w:r>
        <w:fldChar w:fldCharType="separate"/>
      </w:r>
      <w:r w:rsidR="00B65ABE">
        <w:rPr>
          <w:noProof/>
          <w:lang w:val="en-US"/>
        </w:rPr>
        <w:t>15</w:t>
      </w:r>
      <w:r>
        <w:fldChar w:fldCharType="end"/>
      </w:r>
      <w:bookmarkEnd w:id="15"/>
      <w:r w:rsidRPr="009B44C6">
        <w:rPr>
          <w:lang w:val="en-US"/>
        </w:rPr>
        <w:t xml:space="preserve">: </w:t>
      </w:r>
      <w:r>
        <w:rPr>
          <w:lang w:val="en-US"/>
        </w:rPr>
        <w:t xml:space="preserve">Histogram of difference between relative Pu </w:t>
      </w:r>
      <w:r w:rsidR="00AF7DCB">
        <w:rPr>
          <w:lang w:val="en-US"/>
        </w:rPr>
        <w:t>balance</w:t>
      </w:r>
      <w:r>
        <w:rPr>
          <w:lang w:val="en-US"/>
        </w:rPr>
        <w:t xml:space="preserve"> with FLM and FF for the ESFR</w:t>
      </w:r>
    </w:p>
    <w:p w:rsidR="00761011" w:rsidRDefault="00761011" w:rsidP="00681AFE">
      <w:pPr>
        <w:jc w:val="both"/>
        <w:rPr>
          <w:lang w:val="en-US"/>
        </w:rPr>
      </w:pPr>
    </w:p>
    <w:p w:rsidR="00761011" w:rsidRPr="0029687B" w:rsidRDefault="0029687B" w:rsidP="00681AFE">
      <w:pPr>
        <w:jc w:val="both"/>
        <w:rPr>
          <w:b/>
          <w:lang w:val="en-US"/>
        </w:rPr>
      </w:pPr>
      <w:r w:rsidRPr="0029687B">
        <w:rPr>
          <w:b/>
          <w:lang w:val="en-US"/>
        </w:rPr>
        <w:t>Temporary conclusion</w:t>
      </w:r>
    </w:p>
    <w:p w:rsidR="0029687B" w:rsidRDefault="0029687B" w:rsidP="00681AFE">
      <w:pPr>
        <w:jc w:val="both"/>
        <w:rPr>
          <w:lang w:val="en-US"/>
        </w:rPr>
      </w:pPr>
    </w:p>
    <w:p w:rsidR="00761011" w:rsidRDefault="0029687B" w:rsidP="00681AFE">
      <w:pPr>
        <w:jc w:val="both"/>
        <w:rPr>
          <w:lang w:val="en-US"/>
        </w:rPr>
      </w:pPr>
      <w:r>
        <w:rPr>
          <w:lang w:val="en-US"/>
        </w:rPr>
        <w:t>Concerning the BOC Pu fraction of the ESFR MOX core, similar conclusions can be drawn from our analyses, namely that a fixed fraction of 16% results in an overestimation of the Pu content needed for</w:t>
      </w:r>
      <w:r w:rsidR="00D43D77">
        <w:rPr>
          <w:lang w:val="en-US"/>
        </w:rPr>
        <w:t xml:space="preserve"> proper</w:t>
      </w:r>
      <w:r>
        <w:rPr>
          <w:lang w:val="en-US"/>
        </w:rPr>
        <w:t xml:space="preserve"> excess reactivity. </w:t>
      </w:r>
      <w:r w:rsidR="00D43D77">
        <w:rPr>
          <w:lang w:val="en-US"/>
        </w:rPr>
        <w:t>Somewhat d</w:t>
      </w:r>
      <w:r>
        <w:rPr>
          <w:lang w:val="en-US"/>
        </w:rPr>
        <w:t xml:space="preserve">ifferent results were found, however, when comparing relative Pu </w:t>
      </w:r>
      <w:r w:rsidR="00AF7DCB">
        <w:rPr>
          <w:lang w:val="en-US"/>
        </w:rPr>
        <w:t>balance</w:t>
      </w:r>
      <w:r w:rsidR="00DD2DB4">
        <w:rPr>
          <w:lang w:val="en-US"/>
        </w:rPr>
        <w:t>s</w:t>
      </w:r>
      <w:r>
        <w:rPr>
          <w:lang w:val="en-US"/>
        </w:rPr>
        <w:t xml:space="preserve"> between FLM and FF approaches.</w:t>
      </w:r>
      <w:r w:rsidR="00673210">
        <w:rPr>
          <w:lang w:val="en-US"/>
        </w:rPr>
        <w:t xml:space="preserve"> The deviations varied between -5% and +4%</w:t>
      </w:r>
      <w:r w:rsidR="00D43D77">
        <w:rPr>
          <w:lang w:val="en-US"/>
        </w:rPr>
        <w:t xml:space="preserve"> for one burn-up cycle until 20 MWd/kg, which may increase to -20% and +20% until 80 MWd/kg based on a very rough extrapolation. An accurate comparison would either need us to calculate an irradiation of 5x410 EFPD or 5 cycles with batch-wise refueling (but then the FLM and FF difference would be repeated at each BOC).</w:t>
      </w:r>
    </w:p>
    <w:p w:rsidR="0029687B" w:rsidRDefault="0029687B" w:rsidP="00681AFE">
      <w:pPr>
        <w:jc w:val="both"/>
        <w:rPr>
          <w:lang w:val="en-US"/>
        </w:rPr>
      </w:pPr>
    </w:p>
    <w:sectPr w:rsidR="0029687B" w:rsidSect="00455734">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0215A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4432431"/>
    <w:multiLevelType w:val="hybridMultilevel"/>
    <w:tmpl w:val="4016E2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B0C00D9"/>
    <w:multiLevelType w:val="hybridMultilevel"/>
    <w:tmpl w:val="75166228"/>
    <w:lvl w:ilvl="0" w:tplc="35520B0E">
      <w:start w:val="7"/>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C3315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25F1884"/>
    <w:multiLevelType w:val="hybridMultilevel"/>
    <w:tmpl w:val="4C6AEC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9FD6D24"/>
    <w:multiLevelType w:val="hybridMultilevel"/>
    <w:tmpl w:val="B0D0B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D5C"/>
    <w:rsid w:val="00006CCC"/>
    <w:rsid w:val="0001216B"/>
    <w:rsid w:val="0001307A"/>
    <w:rsid w:val="00013081"/>
    <w:rsid w:val="0001479E"/>
    <w:rsid w:val="000152CB"/>
    <w:rsid w:val="00017CD5"/>
    <w:rsid w:val="00030862"/>
    <w:rsid w:val="00031CB1"/>
    <w:rsid w:val="000329C3"/>
    <w:rsid w:val="00037BEA"/>
    <w:rsid w:val="00043979"/>
    <w:rsid w:val="000446B7"/>
    <w:rsid w:val="00046DED"/>
    <w:rsid w:val="000472C0"/>
    <w:rsid w:val="00050D57"/>
    <w:rsid w:val="000529CA"/>
    <w:rsid w:val="00053C35"/>
    <w:rsid w:val="00061A1B"/>
    <w:rsid w:val="0006217E"/>
    <w:rsid w:val="00065893"/>
    <w:rsid w:val="0007010C"/>
    <w:rsid w:val="00074C0E"/>
    <w:rsid w:val="000773FA"/>
    <w:rsid w:val="00077F7A"/>
    <w:rsid w:val="000A05EB"/>
    <w:rsid w:val="000A13C4"/>
    <w:rsid w:val="000A14E6"/>
    <w:rsid w:val="000A185B"/>
    <w:rsid w:val="000A3C60"/>
    <w:rsid w:val="000A6C86"/>
    <w:rsid w:val="000A7A40"/>
    <w:rsid w:val="000A7D0A"/>
    <w:rsid w:val="000B0169"/>
    <w:rsid w:val="000C258B"/>
    <w:rsid w:val="000C4B88"/>
    <w:rsid w:val="000D113E"/>
    <w:rsid w:val="000D1DA3"/>
    <w:rsid w:val="000D48A3"/>
    <w:rsid w:val="000D5920"/>
    <w:rsid w:val="000E0F2A"/>
    <w:rsid w:val="000E366A"/>
    <w:rsid w:val="000E537E"/>
    <w:rsid w:val="000E61F1"/>
    <w:rsid w:val="000E717B"/>
    <w:rsid w:val="000E76E6"/>
    <w:rsid w:val="000F74C2"/>
    <w:rsid w:val="000F7B7B"/>
    <w:rsid w:val="00104657"/>
    <w:rsid w:val="001133F9"/>
    <w:rsid w:val="0011528A"/>
    <w:rsid w:val="001162A6"/>
    <w:rsid w:val="00121E6E"/>
    <w:rsid w:val="00122967"/>
    <w:rsid w:val="00123ECE"/>
    <w:rsid w:val="0012776A"/>
    <w:rsid w:val="00132EB5"/>
    <w:rsid w:val="00134A81"/>
    <w:rsid w:val="00141C71"/>
    <w:rsid w:val="00142D5C"/>
    <w:rsid w:val="00144169"/>
    <w:rsid w:val="00147430"/>
    <w:rsid w:val="00151EDD"/>
    <w:rsid w:val="00152F71"/>
    <w:rsid w:val="00155E59"/>
    <w:rsid w:val="00156BF2"/>
    <w:rsid w:val="00161578"/>
    <w:rsid w:val="00164C74"/>
    <w:rsid w:val="00166563"/>
    <w:rsid w:val="0017034C"/>
    <w:rsid w:val="00172831"/>
    <w:rsid w:val="001735C3"/>
    <w:rsid w:val="00174922"/>
    <w:rsid w:val="00175BD8"/>
    <w:rsid w:val="001777E6"/>
    <w:rsid w:val="00180814"/>
    <w:rsid w:val="00183611"/>
    <w:rsid w:val="001842FB"/>
    <w:rsid w:val="0019045E"/>
    <w:rsid w:val="0019462B"/>
    <w:rsid w:val="00197D93"/>
    <w:rsid w:val="001A5034"/>
    <w:rsid w:val="001B1D0B"/>
    <w:rsid w:val="001B35AC"/>
    <w:rsid w:val="001C0EBB"/>
    <w:rsid w:val="001C755D"/>
    <w:rsid w:val="001D131E"/>
    <w:rsid w:val="001D4F37"/>
    <w:rsid w:val="001D544D"/>
    <w:rsid w:val="001E3383"/>
    <w:rsid w:val="001E3BA5"/>
    <w:rsid w:val="001E50D8"/>
    <w:rsid w:val="001F0307"/>
    <w:rsid w:val="001F71AD"/>
    <w:rsid w:val="0020531F"/>
    <w:rsid w:val="00222062"/>
    <w:rsid w:val="002245A8"/>
    <w:rsid w:val="0023587F"/>
    <w:rsid w:val="002431F6"/>
    <w:rsid w:val="0025732A"/>
    <w:rsid w:val="00257836"/>
    <w:rsid w:val="002635B0"/>
    <w:rsid w:val="002821CA"/>
    <w:rsid w:val="00283A1B"/>
    <w:rsid w:val="00296718"/>
    <w:rsid w:val="0029687B"/>
    <w:rsid w:val="002A2003"/>
    <w:rsid w:val="002A657D"/>
    <w:rsid w:val="002B0DCB"/>
    <w:rsid w:val="002B1003"/>
    <w:rsid w:val="002C2F88"/>
    <w:rsid w:val="002C54C7"/>
    <w:rsid w:val="002C554E"/>
    <w:rsid w:val="002C5E97"/>
    <w:rsid w:val="002C75EB"/>
    <w:rsid w:val="002C7BCA"/>
    <w:rsid w:val="002D3624"/>
    <w:rsid w:val="002D4450"/>
    <w:rsid w:val="002D51D8"/>
    <w:rsid w:val="002D5489"/>
    <w:rsid w:val="002E70AA"/>
    <w:rsid w:val="002F1B94"/>
    <w:rsid w:val="002F1CAB"/>
    <w:rsid w:val="002F3584"/>
    <w:rsid w:val="003009DA"/>
    <w:rsid w:val="00303B0D"/>
    <w:rsid w:val="0030645A"/>
    <w:rsid w:val="003128EF"/>
    <w:rsid w:val="00313C5F"/>
    <w:rsid w:val="0031629B"/>
    <w:rsid w:val="00321BE2"/>
    <w:rsid w:val="00322DBE"/>
    <w:rsid w:val="00326A77"/>
    <w:rsid w:val="0033018B"/>
    <w:rsid w:val="00332557"/>
    <w:rsid w:val="00336740"/>
    <w:rsid w:val="003501B9"/>
    <w:rsid w:val="00354C0A"/>
    <w:rsid w:val="0035788C"/>
    <w:rsid w:val="0036387A"/>
    <w:rsid w:val="00364D95"/>
    <w:rsid w:val="0036599F"/>
    <w:rsid w:val="00367392"/>
    <w:rsid w:val="00371871"/>
    <w:rsid w:val="00380174"/>
    <w:rsid w:val="0038693A"/>
    <w:rsid w:val="0039320B"/>
    <w:rsid w:val="00394149"/>
    <w:rsid w:val="003A4C9F"/>
    <w:rsid w:val="003B094C"/>
    <w:rsid w:val="003B2617"/>
    <w:rsid w:val="003B31B2"/>
    <w:rsid w:val="003B3C9C"/>
    <w:rsid w:val="003B5D09"/>
    <w:rsid w:val="003B63C5"/>
    <w:rsid w:val="003C67B4"/>
    <w:rsid w:val="003C67CE"/>
    <w:rsid w:val="003C6A25"/>
    <w:rsid w:val="003D078B"/>
    <w:rsid w:val="003D27FA"/>
    <w:rsid w:val="003D2DEC"/>
    <w:rsid w:val="003E18A7"/>
    <w:rsid w:val="003F0A08"/>
    <w:rsid w:val="003F1CC2"/>
    <w:rsid w:val="003F263D"/>
    <w:rsid w:val="003F36A4"/>
    <w:rsid w:val="003F42F6"/>
    <w:rsid w:val="003F4EFE"/>
    <w:rsid w:val="003F5596"/>
    <w:rsid w:val="003F7ED5"/>
    <w:rsid w:val="00403DEA"/>
    <w:rsid w:val="00410F1D"/>
    <w:rsid w:val="00416A83"/>
    <w:rsid w:val="00416C82"/>
    <w:rsid w:val="004223E6"/>
    <w:rsid w:val="00427CB7"/>
    <w:rsid w:val="004334A8"/>
    <w:rsid w:val="00437289"/>
    <w:rsid w:val="00446E0F"/>
    <w:rsid w:val="004511E2"/>
    <w:rsid w:val="00455734"/>
    <w:rsid w:val="00466F06"/>
    <w:rsid w:val="00466F21"/>
    <w:rsid w:val="00467E2F"/>
    <w:rsid w:val="00470D92"/>
    <w:rsid w:val="0047303D"/>
    <w:rsid w:val="004735A0"/>
    <w:rsid w:val="00476CFA"/>
    <w:rsid w:val="004845E1"/>
    <w:rsid w:val="0048553B"/>
    <w:rsid w:val="0048700F"/>
    <w:rsid w:val="0049063F"/>
    <w:rsid w:val="0049064D"/>
    <w:rsid w:val="00490CD4"/>
    <w:rsid w:val="004A25BE"/>
    <w:rsid w:val="004A40C3"/>
    <w:rsid w:val="004A53E2"/>
    <w:rsid w:val="004A704F"/>
    <w:rsid w:val="004B0AF8"/>
    <w:rsid w:val="004B4076"/>
    <w:rsid w:val="004C188D"/>
    <w:rsid w:val="004C6501"/>
    <w:rsid w:val="004D31E2"/>
    <w:rsid w:val="004D3992"/>
    <w:rsid w:val="004D7DF3"/>
    <w:rsid w:val="004E0E3D"/>
    <w:rsid w:val="004E1030"/>
    <w:rsid w:val="004E426E"/>
    <w:rsid w:val="004E5439"/>
    <w:rsid w:val="004F1909"/>
    <w:rsid w:val="004F1E73"/>
    <w:rsid w:val="004F48F7"/>
    <w:rsid w:val="004F497C"/>
    <w:rsid w:val="0050081C"/>
    <w:rsid w:val="005119A1"/>
    <w:rsid w:val="00513713"/>
    <w:rsid w:val="00515895"/>
    <w:rsid w:val="00520F18"/>
    <w:rsid w:val="0052574B"/>
    <w:rsid w:val="00527E23"/>
    <w:rsid w:val="00532D5D"/>
    <w:rsid w:val="005353F2"/>
    <w:rsid w:val="00542001"/>
    <w:rsid w:val="00542801"/>
    <w:rsid w:val="00543FC1"/>
    <w:rsid w:val="005509F0"/>
    <w:rsid w:val="00551210"/>
    <w:rsid w:val="00563182"/>
    <w:rsid w:val="005643D5"/>
    <w:rsid w:val="00564F7D"/>
    <w:rsid w:val="00566A22"/>
    <w:rsid w:val="00567E09"/>
    <w:rsid w:val="0057104C"/>
    <w:rsid w:val="00574521"/>
    <w:rsid w:val="0057661E"/>
    <w:rsid w:val="00580F41"/>
    <w:rsid w:val="00584314"/>
    <w:rsid w:val="00584EA2"/>
    <w:rsid w:val="0058543B"/>
    <w:rsid w:val="00590797"/>
    <w:rsid w:val="005A15C0"/>
    <w:rsid w:val="005A6505"/>
    <w:rsid w:val="005A657B"/>
    <w:rsid w:val="005A76DB"/>
    <w:rsid w:val="005B03AE"/>
    <w:rsid w:val="005B6102"/>
    <w:rsid w:val="005C06A5"/>
    <w:rsid w:val="005D6468"/>
    <w:rsid w:val="005D65F6"/>
    <w:rsid w:val="005E765E"/>
    <w:rsid w:val="005E774E"/>
    <w:rsid w:val="005F14C0"/>
    <w:rsid w:val="005F1D19"/>
    <w:rsid w:val="005F20BD"/>
    <w:rsid w:val="005F5C8B"/>
    <w:rsid w:val="005F744B"/>
    <w:rsid w:val="00604774"/>
    <w:rsid w:val="0061049C"/>
    <w:rsid w:val="0062352D"/>
    <w:rsid w:val="006247A7"/>
    <w:rsid w:val="00625B82"/>
    <w:rsid w:val="006403BC"/>
    <w:rsid w:val="00641AD9"/>
    <w:rsid w:val="0064268A"/>
    <w:rsid w:val="006453D0"/>
    <w:rsid w:val="006459E3"/>
    <w:rsid w:val="0064633B"/>
    <w:rsid w:val="00652DEF"/>
    <w:rsid w:val="00657EA2"/>
    <w:rsid w:val="00661C85"/>
    <w:rsid w:val="0066395C"/>
    <w:rsid w:val="00673210"/>
    <w:rsid w:val="00674A8E"/>
    <w:rsid w:val="00677495"/>
    <w:rsid w:val="006777E3"/>
    <w:rsid w:val="00681AFE"/>
    <w:rsid w:val="0069341F"/>
    <w:rsid w:val="00693D5F"/>
    <w:rsid w:val="00693ED9"/>
    <w:rsid w:val="006A0384"/>
    <w:rsid w:val="006A1A64"/>
    <w:rsid w:val="006A5669"/>
    <w:rsid w:val="006A642D"/>
    <w:rsid w:val="006B2215"/>
    <w:rsid w:val="006B2A53"/>
    <w:rsid w:val="006B4834"/>
    <w:rsid w:val="006B4BED"/>
    <w:rsid w:val="006B4C01"/>
    <w:rsid w:val="006B51C3"/>
    <w:rsid w:val="006B526F"/>
    <w:rsid w:val="006C0FC3"/>
    <w:rsid w:val="006C2281"/>
    <w:rsid w:val="006C4DE0"/>
    <w:rsid w:val="006C6B5E"/>
    <w:rsid w:val="006D21ED"/>
    <w:rsid w:val="006D2369"/>
    <w:rsid w:val="006D5D6C"/>
    <w:rsid w:val="006E0574"/>
    <w:rsid w:val="006E1A27"/>
    <w:rsid w:val="006E721C"/>
    <w:rsid w:val="006F1053"/>
    <w:rsid w:val="006F3073"/>
    <w:rsid w:val="006F49A8"/>
    <w:rsid w:val="006F519C"/>
    <w:rsid w:val="006F6A0F"/>
    <w:rsid w:val="007033AD"/>
    <w:rsid w:val="00706194"/>
    <w:rsid w:val="00711A61"/>
    <w:rsid w:val="00714109"/>
    <w:rsid w:val="0071424E"/>
    <w:rsid w:val="00716CF6"/>
    <w:rsid w:val="00723D8E"/>
    <w:rsid w:val="007257B1"/>
    <w:rsid w:val="00726ECD"/>
    <w:rsid w:val="00727976"/>
    <w:rsid w:val="00733D28"/>
    <w:rsid w:val="00737786"/>
    <w:rsid w:val="00740EE6"/>
    <w:rsid w:val="007414C2"/>
    <w:rsid w:val="0074510A"/>
    <w:rsid w:val="0074747E"/>
    <w:rsid w:val="0075004E"/>
    <w:rsid w:val="00761011"/>
    <w:rsid w:val="0077055D"/>
    <w:rsid w:val="00773EB2"/>
    <w:rsid w:val="007744AE"/>
    <w:rsid w:val="00780197"/>
    <w:rsid w:val="00780AF0"/>
    <w:rsid w:val="00780D06"/>
    <w:rsid w:val="007828CE"/>
    <w:rsid w:val="00786D7D"/>
    <w:rsid w:val="0079681F"/>
    <w:rsid w:val="007977D4"/>
    <w:rsid w:val="007A209A"/>
    <w:rsid w:val="007A3596"/>
    <w:rsid w:val="007A3F42"/>
    <w:rsid w:val="007A752E"/>
    <w:rsid w:val="007A76DF"/>
    <w:rsid w:val="007B16C5"/>
    <w:rsid w:val="007B1D10"/>
    <w:rsid w:val="007B30EA"/>
    <w:rsid w:val="007B5D4D"/>
    <w:rsid w:val="007B7090"/>
    <w:rsid w:val="007C04D6"/>
    <w:rsid w:val="007C13F1"/>
    <w:rsid w:val="007C4076"/>
    <w:rsid w:val="007C5D36"/>
    <w:rsid w:val="007D092A"/>
    <w:rsid w:val="007E0D47"/>
    <w:rsid w:val="007E50F7"/>
    <w:rsid w:val="007E6A85"/>
    <w:rsid w:val="007E7573"/>
    <w:rsid w:val="007F1E80"/>
    <w:rsid w:val="007F2724"/>
    <w:rsid w:val="007F65EC"/>
    <w:rsid w:val="007F759F"/>
    <w:rsid w:val="00801B02"/>
    <w:rsid w:val="0080644A"/>
    <w:rsid w:val="0080690D"/>
    <w:rsid w:val="00817412"/>
    <w:rsid w:val="00824A0E"/>
    <w:rsid w:val="00827FC2"/>
    <w:rsid w:val="008349B4"/>
    <w:rsid w:val="00835DAF"/>
    <w:rsid w:val="00840181"/>
    <w:rsid w:val="00841407"/>
    <w:rsid w:val="0085729F"/>
    <w:rsid w:val="008609B8"/>
    <w:rsid w:val="00860BE9"/>
    <w:rsid w:val="0086109E"/>
    <w:rsid w:val="0086319F"/>
    <w:rsid w:val="00863E33"/>
    <w:rsid w:val="00873D97"/>
    <w:rsid w:val="00873E2F"/>
    <w:rsid w:val="00880021"/>
    <w:rsid w:val="00884866"/>
    <w:rsid w:val="008859A8"/>
    <w:rsid w:val="00886FDB"/>
    <w:rsid w:val="00890EC6"/>
    <w:rsid w:val="008911BD"/>
    <w:rsid w:val="008A1F1A"/>
    <w:rsid w:val="008B07D7"/>
    <w:rsid w:val="008B1B62"/>
    <w:rsid w:val="008B3FD8"/>
    <w:rsid w:val="008C03BA"/>
    <w:rsid w:val="008C1B52"/>
    <w:rsid w:val="008C5B8B"/>
    <w:rsid w:val="008D0F5C"/>
    <w:rsid w:val="008D6063"/>
    <w:rsid w:val="008D79D7"/>
    <w:rsid w:val="008E2443"/>
    <w:rsid w:val="008E29F7"/>
    <w:rsid w:val="008E34D3"/>
    <w:rsid w:val="008E45DB"/>
    <w:rsid w:val="008E7503"/>
    <w:rsid w:val="008F7111"/>
    <w:rsid w:val="00900086"/>
    <w:rsid w:val="00900B83"/>
    <w:rsid w:val="00901E4D"/>
    <w:rsid w:val="00910A65"/>
    <w:rsid w:val="0091292D"/>
    <w:rsid w:val="009133F5"/>
    <w:rsid w:val="00913CB5"/>
    <w:rsid w:val="00914D07"/>
    <w:rsid w:val="0092482A"/>
    <w:rsid w:val="00930F75"/>
    <w:rsid w:val="009341FB"/>
    <w:rsid w:val="00934352"/>
    <w:rsid w:val="00935B5A"/>
    <w:rsid w:val="00936E82"/>
    <w:rsid w:val="00940D95"/>
    <w:rsid w:val="00942875"/>
    <w:rsid w:val="00950FFB"/>
    <w:rsid w:val="009549C6"/>
    <w:rsid w:val="00957EFA"/>
    <w:rsid w:val="00965BD8"/>
    <w:rsid w:val="00966C8D"/>
    <w:rsid w:val="009709F5"/>
    <w:rsid w:val="00973142"/>
    <w:rsid w:val="009761BE"/>
    <w:rsid w:val="0097795E"/>
    <w:rsid w:val="00980F8D"/>
    <w:rsid w:val="0098605C"/>
    <w:rsid w:val="00986745"/>
    <w:rsid w:val="009A0E8E"/>
    <w:rsid w:val="009A21F9"/>
    <w:rsid w:val="009B2B78"/>
    <w:rsid w:val="009B54CD"/>
    <w:rsid w:val="009C471D"/>
    <w:rsid w:val="009C7763"/>
    <w:rsid w:val="009C785C"/>
    <w:rsid w:val="009C7B31"/>
    <w:rsid w:val="009D19CD"/>
    <w:rsid w:val="009D6115"/>
    <w:rsid w:val="009F0BE5"/>
    <w:rsid w:val="009F336C"/>
    <w:rsid w:val="009F3DEF"/>
    <w:rsid w:val="00A13443"/>
    <w:rsid w:val="00A168F0"/>
    <w:rsid w:val="00A209E9"/>
    <w:rsid w:val="00A24FD9"/>
    <w:rsid w:val="00A304C3"/>
    <w:rsid w:val="00A30637"/>
    <w:rsid w:val="00A53421"/>
    <w:rsid w:val="00A54311"/>
    <w:rsid w:val="00A5787C"/>
    <w:rsid w:val="00A61E3C"/>
    <w:rsid w:val="00A66A9B"/>
    <w:rsid w:val="00A82370"/>
    <w:rsid w:val="00A8251A"/>
    <w:rsid w:val="00A836EE"/>
    <w:rsid w:val="00A84262"/>
    <w:rsid w:val="00A851DA"/>
    <w:rsid w:val="00A86918"/>
    <w:rsid w:val="00A92F52"/>
    <w:rsid w:val="00A93166"/>
    <w:rsid w:val="00A936E3"/>
    <w:rsid w:val="00AA2CE3"/>
    <w:rsid w:val="00AB2C06"/>
    <w:rsid w:val="00AB36A8"/>
    <w:rsid w:val="00AB5D98"/>
    <w:rsid w:val="00AC1840"/>
    <w:rsid w:val="00AC2972"/>
    <w:rsid w:val="00AC2CFD"/>
    <w:rsid w:val="00AC67D3"/>
    <w:rsid w:val="00AD5407"/>
    <w:rsid w:val="00AE2DDA"/>
    <w:rsid w:val="00AE5C5F"/>
    <w:rsid w:val="00AE656F"/>
    <w:rsid w:val="00AE71E9"/>
    <w:rsid w:val="00AF7DCB"/>
    <w:rsid w:val="00B00D2D"/>
    <w:rsid w:val="00B01E5C"/>
    <w:rsid w:val="00B14596"/>
    <w:rsid w:val="00B150A9"/>
    <w:rsid w:val="00B216C7"/>
    <w:rsid w:val="00B25E61"/>
    <w:rsid w:val="00B26BE6"/>
    <w:rsid w:val="00B27448"/>
    <w:rsid w:val="00B276B0"/>
    <w:rsid w:val="00B33576"/>
    <w:rsid w:val="00B632D6"/>
    <w:rsid w:val="00B65ABE"/>
    <w:rsid w:val="00B667D7"/>
    <w:rsid w:val="00B6772C"/>
    <w:rsid w:val="00B70181"/>
    <w:rsid w:val="00B75D41"/>
    <w:rsid w:val="00B80390"/>
    <w:rsid w:val="00B82BC2"/>
    <w:rsid w:val="00B85A51"/>
    <w:rsid w:val="00B86EAA"/>
    <w:rsid w:val="00B86F4D"/>
    <w:rsid w:val="00B87B33"/>
    <w:rsid w:val="00B935CF"/>
    <w:rsid w:val="00BA22FD"/>
    <w:rsid w:val="00BA48A7"/>
    <w:rsid w:val="00BB508E"/>
    <w:rsid w:val="00BB5E75"/>
    <w:rsid w:val="00BB7238"/>
    <w:rsid w:val="00BC7558"/>
    <w:rsid w:val="00BD42A0"/>
    <w:rsid w:val="00BE67F9"/>
    <w:rsid w:val="00BF1ECB"/>
    <w:rsid w:val="00BF2387"/>
    <w:rsid w:val="00BF3665"/>
    <w:rsid w:val="00BF4356"/>
    <w:rsid w:val="00C00FB6"/>
    <w:rsid w:val="00C0405C"/>
    <w:rsid w:val="00C0615E"/>
    <w:rsid w:val="00C064BB"/>
    <w:rsid w:val="00C17F4B"/>
    <w:rsid w:val="00C26B6D"/>
    <w:rsid w:val="00C30BC0"/>
    <w:rsid w:val="00C362A4"/>
    <w:rsid w:val="00C3694A"/>
    <w:rsid w:val="00C420AE"/>
    <w:rsid w:val="00C47EE4"/>
    <w:rsid w:val="00C52D91"/>
    <w:rsid w:val="00C53D44"/>
    <w:rsid w:val="00C61CD4"/>
    <w:rsid w:val="00C653A2"/>
    <w:rsid w:val="00C67E7B"/>
    <w:rsid w:val="00C704FD"/>
    <w:rsid w:val="00C7109C"/>
    <w:rsid w:val="00C71190"/>
    <w:rsid w:val="00C75072"/>
    <w:rsid w:val="00C75A8B"/>
    <w:rsid w:val="00C8142F"/>
    <w:rsid w:val="00C82448"/>
    <w:rsid w:val="00C83409"/>
    <w:rsid w:val="00C86570"/>
    <w:rsid w:val="00C9102D"/>
    <w:rsid w:val="00CA0BDF"/>
    <w:rsid w:val="00CA58D3"/>
    <w:rsid w:val="00CA68D9"/>
    <w:rsid w:val="00CB0D21"/>
    <w:rsid w:val="00CB3E1E"/>
    <w:rsid w:val="00CB564F"/>
    <w:rsid w:val="00CB757F"/>
    <w:rsid w:val="00CC32F2"/>
    <w:rsid w:val="00CC6633"/>
    <w:rsid w:val="00CC70FD"/>
    <w:rsid w:val="00CC745E"/>
    <w:rsid w:val="00CD1B92"/>
    <w:rsid w:val="00CD26EF"/>
    <w:rsid w:val="00CD2D48"/>
    <w:rsid w:val="00CD5822"/>
    <w:rsid w:val="00CE1C00"/>
    <w:rsid w:val="00CE1E92"/>
    <w:rsid w:val="00CE37BF"/>
    <w:rsid w:val="00CF5323"/>
    <w:rsid w:val="00CF5E2E"/>
    <w:rsid w:val="00CF7D63"/>
    <w:rsid w:val="00D06474"/>
    <w:rsid w:val="00D112FF"/>
    <w:rsid w:val="00D1339A"/>
    <w:rsid w:val="00D161F0"/>
    <w:rsid w:val="00D16B27"/>
    <w:rsid w:val="00D170FD"/>
    <w:rsid w:val="00D264EE"/>
    <w:rsid w:val="00D33EB9"/>
    <w:rsid w:val="00D345F4"/>
    <w:rsid w:val="00D36896"/>
    <w:rsid w:val="00D3697B"/>
    <w:rsid w:val="00D40E47"/>
    <w:rsid w:val="00D40FE5"/>
    <w:rsid w:val="00D41FE5"/>
    <w:rsid w:val="00D429F6"/>
    <w:rsid w:val="00D43D77"/>
    <w:rsid w:val="00D474F0"/>
    <w:rsid w:val="00D55A48"/>
    <w:rsid w:val="00D63722"/>
    <w:rsid w:val="00D72051"/>
    <w:rsid w:val="00D72B9A"/>
    <w:rsid w:val="00D7351D"/>
    <w:rsid w:val="00D73776"/>
    <w:rsid w:val="00D834EE"/>
    <w:rsid w:val="00DA0AC0"/>
    <w:rsid w:val="00DA294E"/>
    <w:rsid w:val="00DB417B"/>
    <w:rsid w:val="00DC0312"/>
    <w:rsid w:val="00DC06BE"/>
    <w:rsid w:val="00DC37D8"/>
    <w:rsid w:val="00DC61E4"/>
    <w:rsid w:val="00DD1752"/>
    <w:rsid w:val="00DD18AE"/>
    <w:rsid w:val="00DD2DB4"/>
    <w:rsid w:val="00DD353A"/>
    <w:rsid w:val="00DD44B7"/>
    <w:rsid w:val="00DD74A9"/>
    <w:rsid w:val="00DE3A7B"/>
    <w:rsid w:val="00DF22D1"/>
    <w:rsid w:val="00E0397B"/>
    <w:rsid w:val="00E05CF3"/>
    <w:rsid w:val="00E20D6E"/>
    <w:rsid w:val="00E21580"/>
    <w:rsid w:val="00E21EF9"/>
    <w:rsid w:val="00E21F58"/>
    <w:rsid w:val="00E23754"/>
    <w:rsid w:val="00E2591E"/>
    <w:rsid w:val="00E30C42"/>
    <w:rsid w:val="00E321FF"/>
    <w:rsid w:val="00E37BF5"/>
    <w:rsid w:val="00E422CC"/>
    <w:rsid w:val="00E428FB"/>
    <w:rsid w:val="00E43877"/>
    <w:rsid w:val="00E60EF5"/>
    <w:rsid w:val="00E61E09"/>
    <w:rsid w:val="00E7163D"/>
    <w:rsid w:val="00E73FBF"/>
    <w:rsid w:val="00E75D9A"/>
    <w:rsid w:val="00E82E09"/>
    <w:rsid w:val="00E92D35"/>
    <w:rsid w:val="00E945EE"/>
    <w:rsid w:val="00E95ED1"/>
    <w:rsid w:val="00EA37E0"/>
    <w:rsid w:val="00EA3AE2"/>
    <w:rsid w:val="00EA5C00"/>
    <w:rsid w:val="00EB1B8B"/>
    <w:rsid w:val="00EB57DC"/>
    <w:rsid w:val="00EB7A6D"/>
    <w:rsid w:val="00EC3E25"/>
    <w:rsid w:val="00EC4557"/>
    <w:rsid w:val="00EC6B02"/>
    <w:rsid w:val="00EC790F"/>
    <w:rsid w:val="00ED0EA1"/>
    <w:rsid w:val="00ED6482"/>
    <w:rsid w:val="00EE13A5"/>
    <w:rsid w:val="00EE23C4"/>
    <w:rsid w:val="00EE5189"/>
    <w:rsid w:val="00EE61F7"/>
    <w:rsid w:val="00EF0B63"/>
    <w:rsid w:val="00EF692C"/>
    <w:rsid w:val="00F024D7"/>
    <w:rsid w:val="00F07E84"/>
    <w:rsid w:val="00F24CDA"/>
    <w:rsid w:val="00F24FE6"/>
    <w:rsid w:val="00F25CD5"/>
    <w:rsid w:val="00F2631C"/>
    <w:rsid w:val="00F26489"/>
    <w:rsid w:val="00F272E8"/>
    <w:rsid w:val="00F305CD"/>
    <w:rsid w:val="00F37AE8"/>
    <w:rsid w:val="00F43142"/>
    <w:rsid w:val="00F43E31"/>
    <w:rsid w:val="00F54871"/>
    <w:rsid w:val="00F61BA7"/>
    <w:rsid w:val="00F646C0"/>
    <w:rsid w:val="00F66976"/>
    <w:rsid w:val="00F74FAD"/>
    <w:rsid w:val="00F84E6D"/>
    <w:rsid w:val="00F90493"/>
    <w:rsid w:val="00F915C7"/>
    <w:rsid w:val="00F92EE2"/>
    <w:rsid w:val="00F96A3F"/>
    <w:rsid w:val="00F971B9"/>
    <w:rsid w:val="00FA3F90"/>
    <w:rsid w:val="00FA43E5"/>
    <w:rsid w:val="00FC362C"/>
    <w:rsid w:val="00FC60AC"/>
    <w:rsid w:val="00FD1ABD"/>
    <w:rsid w:val="00FD7FB2"/>
    <w:rsid w:val="00FE1EC8"/>
    <w:rsid w:val="00FE3BD6"/>
    <w:rsid w:val="00FE7620"/>
    <w:rsid w:val="00FF467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0094D"/>
  <w15:chartTrackingRefBased/>
  <w15:docId w15:val="{FF648BAB-55FE-40D4-B5A5-19C533426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2D5C"/>
  </w:style>
  <w:style w:type="paragraph" w:styleId="Heading1">
    <w:name w:val="heading 1"/>
    <w:basedOn w:val="Normal"/>
    <w:next w:val="Normal"/>
    <w:link w:val="Heading1Char"/>
    <w:uiPriority w:val="9"/>
    <w:qFormat/>
    <w:rsid w:val="00142D5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2D5C"/>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42D5C"/>
    <w:rPr>
      <w:sz w:val="16"/>
      <w:szCs w:val="16"/>
    </w:rPr>
  </w:style>
  <w:style w:type="paragraph" w:styleId="CommentText">
    <w:name w:val="annotation text"/>
    <w:basedOn w:val="Normal"/>
    <w:link w:val="CommentTextChar"/>
    <w:uiPriority w:val="99"/>
    <w:semiHidden/>
    <w:unhideWhenUsed/>
    <w:rsid w:val="00142D5C"/>
    <w:rPr>
      <w:sz w:val="20"/>
      <w:szCs w:val="20"/>
    </w:rPr>
  </w:style>
  <w:style w:type="character" w:customStyle="1" w:styleId="CommentTextChar">
    <w:name w:val="Comment Text Char"/>
    <w:basedOn w:val="DefaultParagraphFont"/>
    <w:link w:val="CommentText"/>
    <w:uiPriority w:val="99"/>
    <w:semiHidden/>
    <w:rsid w:val="00142D5C"/>
    <w:rPr>
      <w:sz w:val="20"/>
      <w:szCs w:val="20"/>
    </w:rPr>
  </w:style>
  <w:style w:type="paragraph" w:styleId="BalloonText">
    <w:name w:val="Balloon Text"/>
    <w:basedOn w:val="Normal"/>
    <w:link w:val="BalloonTextChar"/>
    <w:uiPriority w:val="99"/>
    <w:semiHidden/>
    <w:unhideWhenUsed/>
    <w:rsid w:val="00142D5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42D5C"/>
    <w:rPr>
      <w:rFonts w:ascii="Times New Roman" w:hAnsi="Times New Roman" w:cs="Times New Roman"/>
      <w:sz w:val="18"/>
      <w:szCs w:val="18"/>
    </w:rPr>
  </w:style>
  <w:style w:type="paragraph" w:styleId="ListParagraph">
    <w:name w:val="List Paragraph"/>
    <w:basedOn w:val="Normal"/>
    <w:uiPriority w:val="34"/>
    <w:qFormat/>
    <w:rsid w:val="00AD5407"/>
    <w:pPr>
      <w:ind w:left="720"/>
      <w:contextualSpacing/>
    </w:pPr>
  </w:style>
  <w:style w:type="table" w:styleId="TableGrid">
    <w:name w:val="Table Grid"/>
    <w:basedOn w:val="TableNormal"/>
    <w:uiPriority w:val="39"/>
    <w:rsid w:val="009B54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6319F"/>
    <w:pPr>
      <w:spacing w:after="200"/>
    </w:pPr>
    <w:rPr>
      <w:i/>
      <w:iCs/>
      <w:color w:val="44546A" w:themeColor="text2"/>
      <w:sz w:val="18"/>
      <w:szCs w:val="18"/>
    </w:rPr>
  </w:style>
  <w:style w:type="character" w:styleId="PlaceholderText">
    <w:name w:val="Placeholder Text"/>
    <w:basedOn w:val="DefaultParagraphFont"/>
    <w:uiPriority w:val="99"/>
    <w:semiHidden/>
    <w:rsid w:val="0036387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3240243">
      <w:bodyDiv w:val="1"/>
      <w:marLeft w:val="0"/>
      <w:marRight w:val="0"/>
      <w:marTop w:val="0"/>
      <w:marBottom w:val="0"/>
      <w:divBdr>
        <w:top w:val="none" w:sz="0" w:space="0" w:color="auto"/>
        <w:left w:val="none" w:sz="0" w:space="0" w:color="auto"/>
        <w:bottom w:val="none" w:sz="0" w:space="0" w:color="auto"/>
        <w:right w:val="none" w:sz="0" w:space="0" w:color="auto"/>
      </w:divBdr>
      <w:divsChild>
        <w:div w:id="946422823">
          <w:marLeft w:val="0"/>
          <w:marRight w:val="0"/>
          <w:marTop w:val="0"/>
          <w:marBottom w:val="0"/>
          <w:divBdr>
            <w:top w:val="none" w:sz="0" w:space="0" w:color="auto"/>
            <w:left w:val="none" w:sz="0" w:space="0" w:color="auto"/>
            <w:bottom w:val="none" w:sz="0" w:space="0" w:color="auto"/>
            <w:right w:val="none" w:sz="0" w:space="0" w:color="auto"/>
          </w:divBdr>
          <w:divsChild>
            <w:div w:id="1519193724">
              <w:marLeft w:val="0"/>
              <w:marRight w:val="0"/>
              <w:marTop w:val="0"/>
              <w:marBottom w:val="0"/>
              <w:divBdr>
                <w:top w:val="none" w:sz="0" w:space="0" w:color="auto"/>
                <w:left w:val="none" w:sz="0" w:space="0" w:color="auto"/>
                <w:bottom w:val="none" w:sz="0" w:space="0" w:color="auto"/>
                <w:right w:val="none" w:sz="0" w:space="0" w:color="auto"/>
              </w:divBdr>
              <w:divsChild>
                <w:div w:id="13109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C7782B-3B66-4A66-A325-B6B5553CA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22</Pages>
  <Words>3977</Words>
  <Characters>22671</Characters>
  <Application>Microsoft Office Word</Application>
  <DocSecurity>0</DocSecurity>
  <Lines>188</Lines>
  <Paragraphs>53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Subatech</Company>
  <LinksUpToDate>false</LinksUpToDate>
  <CharactersWithSpaces>26595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Thiollière</dc:creator>
  <cp:keywords/>
  <dc:description/>
  <cp:lastModifiedBy>Halasz Mate h.</cp:lastModifiedBy>
  <cp:revision>38</cp:revision>
  <dcterms:created xsi:type="dcterms:W3CDTF">2019-05-07T13:54:00Z</dcterms:created>
  <dcterms:modified xsi:type="dcterms:W3CDTF">2019-05-07T17:06:00Z</dcterms:modified>
</cp:coreProperties>
</file>